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46" w:rsidRPr="003D2946" w:rsidRDefault="003D2946" w:rsidP="003D29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3D2946">
        <w:rPr>
          <w:rFonts w:ascii="Liberation Serif" w:eastAsia="Times New Roman" w:hAnsi="Liberation Serif"/>
          <w:noProof/>
          <w:szCs w:val="28"/>
          <w:lang w:eastAsia="ru-RU"/>
        </w:rPr>
        <w:drawing>
          <wp:inline distT="0" distB="0" distL="0" distR="0" wp14:anchorId="182D9897" wp14:editId="2843A117">
            <wp:extent cx="542925" cy="6858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46" w:rsidRPr="003D2946" w:rsidRDefault="003D2946" w:rsidP="003D29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</w:p>
    <w:p w:rsidR="003D2946" w:rsidRPr="003D2946" w:rsidRDefault="003D2946" w:rsidP="003D29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7"/>
          <w:szCs w:val="28"/>
          <w:lang w:eastAsia="ru-RU"/>
        </w:rPr>
        <w:t>РОССИЙСКАЯ ФЕДЕРАЦИЯ</w:t>
      </w:r>
    </w:p>
    <w:p w:rsidR="003D2946" w:rsidRPr="003D2946" w:rsidRDefault="003D2946" w:rsidP="003D2946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7"/>
          <w:szCs w:val="28"/>
          <w:lang w:eastAsia="ru-RU"/>
        </w:rPr>
        <w:t>СВЕРДЛОВСКАЯ ОБЛАСТЬ</w:t>
      </w:r>
    </w:p>
    <w:p w:rsidR="003D2946" w:rsidRPr="003D2946" w:rsidRDefault="003D2946" w:rsidP="003D29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3D2946" w:rsidRPr="003D2946" w:rsidRDefault="003D2946" w:rsidP="003D294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7"/>
          <w:szCs w:val="28"/>
          <w:lang w:eastAsia="ru-RU"/>
        </w:rPr>
        <w:t>«КАМЕНСКИЙ ГОРОДСКОЙ ОКРУГ»</w:t>
      </w:r>
      <w:r w:rsidRPr="003D2946">
        <w:rPr>
          <w:rFonts w:ascii="Liberation Serif" w:eastAsia="Times New Roman" w:hAnsi="Liberation Serif"/>
          <w:b/>
          <w:spacing w:val="100"/>
          <w:szCs w:val="28"/>
          <w:lang w:eastAsia="ru-RU"/>
        </w:rPr>
        <w:t xml:space="preserve"> </w:t>
      </w:r>
    </w:p>
    <w:p w:rsidR="003D2946" w:rsidRPr="003D2946" w:rsidRDefault="003D2946" w:rsidP="003D2946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3D2946" w:rsidRPr="003D2946" w:rsidRDefault="003D2946" w:rsidP="003D2946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ПРОТОКОЛ № 05/2021</w:t>
      </w:r>
    </w:p>
    <w:p w:rsidR="003D2946" w:rsidRPr="003D2946" w:rsidRDefault="003D2946" w:rsidP="003D2946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заседания </w:t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Комиссии по </w:t>
      </w:r>
      <w:r w:rsidRPr="003D2946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D2946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</w:p>
    <w:p w:rsidR="003D2946" w:rsidRPr="003D2946" w:rsidRDefault="003D2946" w:rsidP="003D2946">
      <w:pPr>
        <w:spacing w:after="0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20 июля 2021 года </w:t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ab/>
        <w:t>г. Каменск-Уральский</w:t>
      </w:r>
      <w:r w:rsidRPr="003D2946">
        <w:rPr>
          <w:rFonts w:ascii="Liberation Serif" w:hAnsi="Liberation Serif"/>
          <w:szCs w:val="28"/>
        </w:rPr>
        <w:t xml:space="preserve"> </w:t>
      </w:r>
    </w:p>
    <w:p w:rsidR="003D2946" w:rsidRPr="003D2946" w:rsidRDefault="003D2946" w:rsidP="003D2946">
      <w:pPr>
        <w:spacing w:after="0"/>
        <w:jc w:val="center"/>
        <w:rPr>
          <w:rFonts w:ascii="Liberation Serif" w:hAnsi="Liberation Serif"/>
          <w:b/>
          <w:szCs w:val="28"/>
        </w:rPr>
      </w:pP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3D2946">
        <w:rPr>
          <w:rFonts w:ascii="Liberation Serif" w:hAnsi="Liberation Serif"/>
          <w:szCs w:val="28"/>
        </w:rPr>
        <w:tab/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Комиссия по </w:t>
      </w:r>
      <w:r w:rsidRPr="003D2946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D2946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 </w:t>
      </w:r>
      <w:r w:rsidRPr="003D2946">
        <w:rPr>
          <w:rFonts w:ascii="Liberation Serif" w:hAnsi="Liberation Serif"/>
          <w:szCs w:val="28"/>
        </w:rPr>
        <w:t>в составе:</w:t>
      </w:r>
    </w:p>
    <w:p w:rsidR="003D2946" w:rsidRPr="003D2946" w:rsidRDefault="003D2946" w:rsidP="003D2946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8"/>
          <w:szCs w:val="28"/>
        </w:rPr>
      </w:pPr>
      <w:r w:rsidRPr="003D2946">
        <w:rPr>
          <w:rFonts w:ascii="Liberation Serif" w:hAnsi="Liberation Serif"/>
          <w:sz w:val="28"/>
          <w:szCs w:val="28"/>
        </w:rPr>
        <w:t>председателя – Балакиной Елены Геннадьевны,</w:t>
      </w: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>секретаря - Мальцевой Ольги Владимировны,</w:t>
      </w: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 xml:space="preserve">членов комиссии – Иванченко Татьяны Дмитриевны, Казанцева Николая Петровича, </w:t>
      </w:r>
      <w:proofErr w:type="spellStart"/>
      <w:r w:rsidRPr="003D2946">
        <w:rPr>
          <w:rFonts w:ascii="Liberation Serif" w:hAnsi="Liberation Serif"/>
          <w:szCs w:val="28"/>
        </w:rPr>
        <w:t>Соломеина</w:t>
      </w:r>
      <w:proofErr w:type="spellEnd"/>
      <w:r w:rsidRPr="003D2946">
        <w:rPr>
          <w:rFonts w:ascii="Liberation Serif" w:hAnsi="Liberation Serif"/>
          <w:szCs w:val="28"/>
        </w:rPr>
        <w:t xml:space="preserve"> Виктора Николаевича, </w:t>
      </w:r>
      <w:proofErr w:type="spellStart"/>
      <w:r w:rsidRPr="003D2946">
        <w:rPr>
          <w:rFonts w:ascii="Liberation Serif" w:hAnsi="Liberation Serif"/>
          <w:szCs w:val="28"/>
        </w:rPr>
        <w:t>Чебыкиной</w:t>
      </w:r>
      <w:proofErr w:type="spellEnd"/>
      <w:r w:rsidRPr="003D2946">
        <w:rPr>
          <w:rFonts w:ascii="Liberation Serif" w:hAnsi="Liberation Serif"/>
          <w:szCs w:val="28"/>
        </w:rPr>
        <w:t xml:space="preserve"> Светланы Ивановны,</w:t>
      </w: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>с участием помощника прокурора Каменского района Ершовой И.П..</w:t>
      </w: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  <w:r w:rsidRPr="003D2946">
        <w:rPr>
          <w:rFonts w:ascii="Liberation Serif" w:hAnsi="Liberation Serif"/>
          <w:szCs w:val="28"/>
        </w:rPr>
        <w:t>Заседание комиссии открыто: 11 ч. 30 мин.</w:t>
      </w:r>
    </w:p>
    <w:p w:rsidR="003D2946" w:rsidRPr="003D2946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>Заседание комиссии закрыто: 11 ч. 45 мин.</w:t>
      </w:r>
    </w:p>
    <w:p w:rsidR="003D2946" w:rsidRPr="003D2946" w:rsidRDefault="003D2946" w:rsidP="003D2946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</w:r>
    </w:p>
    <w:p w:rsidR="003D2946" w:rsidRPr="003D2946" w:rsidRDefault="003D2946" w:rsidP="003D2946">
      <w:pPr>
        <w:spacing w:after="0" w:line="240" w:lineRule="auto"/>
        <w:ind w:firstLine="34"/>
        <w:jc w:val="both"/>
        <w:rPr>
          <w:rFonts w:ascii="Liberation Serif" w:eastAsia="Calibri" w:hAnsi="Liberation Serif"/>
          <w:szCs w:val="28"/>
        </w:rPr>
      </w:pPr>
      <w:r w:rsidRPr="003D2946">
        <w:rPr>
          <w:rFonts w:ascii="Liberation Serif" w:eastAsia="Calibri" w:hAnsi="Liberation Serif"/>
          <w:szCs w:val="28"/>
        </w:rPr>
        <w:tab/>
        <w:t xml:space="preserve">На заседание комиссии приглашены: </w:t>
      </w:r>
      <w:r w:rsidR="009240B8">
        <w:rPr>
          <w:rFonts w:ascii="Liberation Serif" w:eastAsia="Calibri" w:hAnsi="Liberation Serif"/>
          <w:szCs w:val="28"/>
        </w:rPr>
        <w:t>***</w:t>
      </w:r>
      <w:r w:rsidRPr="003D2946">
        <w:rPr>
          <w:rFonts w:ascii="Liberation Serif" w:eastAsia="Calibri" w:hAnsi="Liberation Serif"/>
          <w:szCs w:val="28"/>
        </w:rPr>
        <w:t xml:space="preserve"> – начальник отдела по правовой и кадровой работе Администрации.</w:t>
      </w:r>
    </w:p>
    <w:p w:rsidR="003D2946" w:rsidRPr="003D2946" w:rsidRDefault="003D2946" w:rsidP="003D2946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3D2946" w:rsidRPr="003D2946" w:rsidRDefault="003D2946" w:rsidP="003D2946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Председатель оглашает повестку заседания комиссии.</w:t>
      </w:r>
    </w:p>
    <w:p w:rsidR="003D2946" w:rsidRPr="003D2946" w:rsidRDefault="003D2946" w:rsidP="003D2946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D29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9240B8">
        <w:rPr>
          <w:rFonts w:ascii="Liberation Serif" w:eastAsia="Calibri" w:hAnsi="Liberation Serif"/>
          <w:szCs w:val="28"/>
        </w:rPr>
        <w:t>***</w:t>
      </w:r>
      <w:r w:rsidRPr="003D2946">
        <w:rPr>
          <w:rFonts w:ascii="Liberation Serif" w:hAnsi="Liberation Serif"/>
          <w:sz w:val="28"/>
          <w:szCs w:val="28"/>
        </w:rPr>
        <w:t xml:space="preserve"> – </w:t>
      </w:r>
      <w:r w:rsidR="000C54E6">
        <w:rPr>
          <w:rFonts w:ascii="Liberation Serif" w:hAnsi="Liberation Serif"/>
          <w:sz w:val="28"/>
          <w:szCs w:val="28"/>
        </w:rPr>
        <w:t>начальника отдела по правовой и кадровой работе Администрации</w:t>
      </w:r>
      <w:r w:rsidRPr="003D2946">
        <w:rPr>
          <w:rFonts w:ascii="Liberation Serif" w:hAnsi="Liberation Serif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3D2946" w:rsidRPr="000C54E6" w:rsidRDefault="003D2946" w:rsidP="003D2946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C54E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9240B8">
        <w:rPr>
          <w:rFonts w:ascii="Liberation Serif" w:eastAsia="Calibri" w:hAnsi="Liberation Serif"/>
          <w:szCs w:val="28"/>
        </w:rPr>
        <w:t>***</w:t>
      </w:r>
      <w:r w:rsidRPr="000C54E6">
        <w:rPr>
          <w:rFonts w:ascii="Liberation Serif" w:hAnsi="Liberation Serif"/>
          <w:sz w:val="28"/>
          <w:szCs w:val="28"/>
        </w:rPr>
        <w:t xml:space="preserve"> –</w:t>
      </w:r>
      <w:r w:rsidR="000C54E6" w:rsidRPr="000C54E6">
        <w:rPr>
          <w:rFonts w:ascii="Liberation Serif" w:hAnsi="Liberation Serif"/>
          <w:sz w:val="28"/>
          <w:szCs w:val="28"/>
        </w:rPr>
        <w:t xml:space="preserve"> начальника отдела по правовой и кадровой работе </w:t>
      </w:r>
      <w:r w:rsidRPr="000C54E6">
        <w:rPr>
          <w:rFonts w:ascii="Liberation Serif" w:hAnsi="Liberation Serif"/>
          <w:sz w:val="28"/>
          <w:szCs w:val="28"/>
        </w:rPr>
        <w:t>Администрации о намерении выполнять иную</w:t>
      </w:r>
      <w:r w:rsidR="000C54E6">
        <w:rPr>
          <w:rFonts w:ascii="Liberation Serif" w:hAnsi="Liberation Serif"/>
          <w:sz w:val="28"/>
          <w:szCs w:val="28"/>
        </w:rPr>
        <w:t xml:space="preserve"> о</w:t>
      </w:r>
      <w:r w:rsidRPr="000C54E6">
        <w:rPr>
          <w:rFonts w:ascii="Liberation Serif" w:hAnsi="Liberation Serif"/>
          <w:sz w:val="28"/>
          <w:szCs w:val="28"/>
        </w:rPr>
        <w:t>плачиваемую работу.</w:t>
      </w:r>
    </w:p>
    <w:p w:rsidR="003D2946" w:rsidRPr="003D2946" w:rsidRDefault="003D2946" w:rsidP="003D2946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i/>
          <w:szCs w:val="28"/>
          <w:lang w:eastAsia="ru-RU"/>
        </w:rPr>
        <w:t xml:space="preserve">На заседание приглашается </w:t>
      </w:r>
      <w:r w:rsidR="009240B8" w:rsidRPr="009240B8">
        <w:rPr>
          <w:rFonts w:ascii="Liberation Serif" w:eastAsia="Times New Roman" w:hAnsi="Liberation Serif"/>
          <w:i/>
          <w:szCs w:val="28"/>
          <w:lang w:eastAsia="ru-RU"/>
        </w:rPr>
        <w:t>***</w:t>
      </w:r>
      <w:r w:rsidR="009240B8">
        <w:rPr>
          <w:rFonts w:ascii="Liberation Serif" w:eastAsia="Times New Roman" w:hAnsi="Liberation Serif"/>
          <w:i/>
          <w:szCs w:val="28"/>
          <w:lang w:eastAsia="ru-RU"/>
        </w:rPr>
        <w:t xml:space="preserve"> </w:t>
      </w:r>
      <w:r w:rsidRPr="003D2946">
        <w:rPr>
          <w:rFonts w:ascii="Liberation Serif" w:eastAsia="Times New Roman" w:hAnsi="Liberation Serif"/>
          <w:i/>
          <w:szCs w:val="28"/>
          <w:lang w:eastAsia="ru-RU"/>
        </w:rPr>
        <w:t>– начальник отдела по правовой и кадровой работе Администрации.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hAnsi="Liberation Serif"/>
          <w:b/>
          <w:i/>
          <w:szCs w:val="28"/>
        </w:rPr>
        <w:t xml:space="preserve">По пункту 1 повестки секретарь О.В. Мальцева доложила: 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  <w:r w:rsidRPr="003D2946">
        <w:rPr>
          <w:rFonts w:ascii="Liberation Serif" w:hAnsi="Liberation Serif"/>
          <w:szCs w:val="28"/>
        </w:rPr>
        <w:t xml:space="preserve">Главе Администрации Каменского городского округа от </w:t>
      </w:r>
      <w:r w:rsidR="009240B8" w:rsidRPr="009240B8">
        <w:rPr>
          <w:rFonts w:ascii="Liberation Serif" w:hAnsi="Liberation Serif"/>
          <w:szCs w:val="28"/>
        </w:rPr>
        <w:t>***</w:t>
      </w:r>
      <w:r w:rsidRPr="003D2946">
        <w:rPr>
          <w:rFonts w:ascii="Liberation Serif" w:hAnsi="Liberation Serif"/>
          <w:szCs w:val="28"/>
        </w:rPr>
        <w:t xml:space="preserve"> – начальника отдела по правовой и кадровой работе Администрации поступило уведомление о возникновении личной заинтересованности, которая может привести к конфликту интересов, в котором указано что, супруг её сестры - </w:t>
      </w:r>
      <w:r w:rsidR="009240B8" w:rsidRPr="009240B8">
        <w:rPr>
          <w:rFonts w:ascii="Liberation Serif" w:hAnsi="Liberation Serif"/>
          <w:szCs w:val="28"/>
        </w:rPr>
        <w:t>***</w:t>
      </w:r>
      <w:r w:rsidRPr="003D2946">
        <w:rPr>
          <w:rFonts w:ascii="Liberation Serif" w:hAnsi="Liberation Serif"/>
          <w:szCs w:val="28"/>
        </w:rPr>
        <w:t xml:space="preserve">, является учредителем крестьянско-фермерского хозяйства </w:t>
      </w:r>
      <w:proofErr w:type="gramStart"/>
      <w:r w:rsidRPr="003D2946">
        <w:rPr>
          <w:rFonts w:ascii="Liberation Serif" w:hAnsi="Liberation Serif"/>
          <w:szCs w:val="28"/>
        </w:rPr>
        <w:t>в</w:t>
      </w:r>
      <w:proofErr w:type="gramEnd"/>
      <w:r w:rsidRPr="003D2946">
        <w:rPr>
          <w:rFonts w:ascii="Liberation Serif" w:hAnsi="Liberation Serif"/>
          <w:szCs w:val="28"/>
        </w:rPr>
        <w:t xml:space="preserve"> с. Покровское. Согласно выписке ЕГРЮЛ  основным видом деятельности КФХ является выращивание зерновых культур. В связи с чем, в целях своей деятельности </w:t>
      </w:r>
      <w:r w:rsidR="009240B8" w:rsidRPr="009240B8">
        <w:rPr>
          <w:rFonts w:ascii="Liberation Serif" w:hAnsi="Liberation Serif"/>
          <w:szCs w:val="28"/>
        </w:rPr>
        <w:t>***</w:t>
      </w:r>
      <w:r w:rsidRPr="003D2946">
        <w:rPr>
          <w:rFonts w:ascii="Liberation Serif" w:hAnsi="Liberation Serif"/>
          <w:szCs w:val="28"/>
        </w:rPr>
        <w:t xml:space="preserve"> подаются заявления о предоставлении земельных участков, находящихся в муниципальной собственности для осуществления фермерским хозяйством его деятельности.</w:t>
      </w:r>
    </w:p>
    <w:p w:rsidR="003D2946" w:rsidRPr="00F962C3" w:rsidRDefault="003D2946" w:rsidP="003D2946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Cs w:val="28"/>
          <w:lang w:eastAsia="ru-RU"/>
        </w:rPr>
      </w:pPr>
      <w:r w:rsidRPr="003D2946">
        <w:rPr>
          <w:rFonts w:ascii="Liberation Serif" w:eastAsia="Times New Roman" w:hAnsi="Liberation Serif"/>
          <w:color w:val="000000"/>
          <w:szCs w:val="28"/>
          <w:lang w:eastAsia="ru-RU"/>
        </w:rPr>
        <w:tab/>
      </w:r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>Заявления о предварительном согласовании предоставления земельного участка, о предоставлении земельного участка подаются в Администрацию Каменского городского округа, регистрируются и передаются для рассмотрения в Комитет по управлению муниципальным имуществом Администрации Каменского городского округа (далее – Комитет).</w:t>
      </w:r>
    </w:p>
    <w:p w:rsidR="003D2946" w:rsidRPr="00F962C3" w:rsidRDefault="003D2946" w:rsidP="003D294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Cs w:val="28"/>
          <w:lang w:eastAsia="ru-RU"/>
        </w:rPr>
      </w:pPr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 xml:space="preserve">Комитет в своей деятельности подконтролен и подотчетен Главе Каменского городского округа. </w:t>
      </w:r>
      <w:proofErr w:type="gramStart"/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>В целях выполнения возложенных на него задач, Комитет в установленном действующим законодательством и правовыми актами органов местного самоуправления Каменского городского округа порядке осуществляет полномочие - осуществляет владение, пользование и распоряжение муниципальной собственностью в пределах, установленных действующим законодательством, муниципальными правовыми актами.</w:t>
      </w:r>
      <w:proofErr w:type="gramEnd"/>
    </w:p>
    <w:p w:rsidR="003D2946" w:rsidRPr="00F962C3" w:rsidRDefault="003D2946" w:rsidP="003D294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Cs w:val="28"/>
          <w:lang w:eastAsia="ru-RU"/>
        </w:rPr>
      </w:pPr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>При предоставлении земельных участков Комитет направляет запрос в Каменское управление агропромышленного комплекса о возможности предоставления, запрос в Комитет по архитектуре и градостроительству о возможности формирования земельного участка, по итогам получения ответов направляет запрос в Департамент лесного хозяйства Министерства природных ресурсов и экологии Свердловской области. При получении положительного заключения Департамента лесного хозяйства Комитет размещает информационное сообщение в газете, на сайте, на портале торгов. По итогам, если иные заявления не поступили на испрашиваемый участок, Комитет готовит проект постановления Главы об утверждении схемы расположения земельного участка и предварительном согласовании его предоставления.</w:t>
      </w:r>
    </w:p>
    <w:p w:rsidR="003D2946" w:rsidRPr="00F962C3" w:rsidRDefault="003D2946" w:rsidP="003D294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Cs w:val="28"/>
          <w:lang w:eastAsia="ru-RU"/>
        </w:rPr>
      </w:pPr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 xml:space="preserve">Только на стадии согласования проектов Постановлений Главы, после проведения всех процедур в соответствии с требованиями действующего законодательства, проект постановления и документы, представленные </w:t>
      </w:r>
      <w:r w:rsidR="009240B8" w:rsidRPr="009240B8">
        <w:rPr>
          <w:rFonts w:ascii="Liberation Serif" w:eastAsia="Times New Roman" w:hAnsi="Liberation Serif"/>
          <w:color w:val="000000"/>
          <w:szCs w:val="28"/>
          <w:lang w:eastAsia="ru-RU"/>
        </w:rPr>
        <w:t>***</w:t>
      </w:r>
      <w:r w:rsidRPr="00F962C3">
        <w:rPr>
          <w:rFonts w:ascii="Liberation Serif" w:eastAsia="Times New Roman" w:hAnsi="Liberation Serif"/>
          <w:color w:val="000000"/>
          <w:szCs w:val="28"/>
          <w:lang w:eastAsia="ru-RU"/>
        </w:rPr>
        <w:t>, передается в отдел по правовой и кадровой работе Администрации на согласование.</w:t>
      </w:r>
    </w:p>
    <w:p w:rsidR="003D2946" w:rsidRPr="00F962C3" w:rsidRDefault="003D2946" w:rsidP="003D2946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F962C3">
        <w:rPr>
          <w:rFonts w:ascii="Liberation Serif" w:hAnsi="Liberation Serif"/>
          <w:szCs w:val="28"/>
        </w:rPr>
        <w:tab/>
        <w:t xml:space="preserve">Согласно подпункту 37 пункта 9 должностной инструкции Начальника отдела по правовой и кадровой работе Администрации начальник исполняет </w:t>
      </w:r>
      <w:r w:rsidRPr="00F962C3">
        <w:rPr>
          <w:rFonts w:ascii="Liberation Serif" w:hAnsi="Liberation Serif"/>
          <w:szCs w:val="28"/>
        </w:rPr>
        <w:lastRenderedPageBreak/>
        <w:t>следующие должностные обязанности: обеспечивает проверку на соответствие требованиям действующего законодательства проектов распоряжений и постановлений Главы городского округа.</w:t>
      </w:r>
    </w:p>
    <w:p w:rsidR="003D2946" w:rsidRPr="00F962C3" w:rsidRDefault="003D2946" w:rsidP="003D2946">
      <w:pPr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F962C3">
        <w:rPr>
          <w:rFonts w:ascii="Liberation Serif" w:hAnsi="Liberation Serif"/>
          <w:szCs w:val="28"/>
        </w:rPr>
        <w:tab/>
        <w:t>Согласно подпунктам 2, 3, 4 пункта 3.1. Положения об отделе по правовой и кадровой работе Администрации Каменского городского округа, утверждённого Постановлением Главы Каменского городского округа от 06.11.2014 № 2901 отдел: проверяет на соответствие требованиям действующего законодательства проекты распоряжений и постановлений Главы; анализирует на соответствие законодательству действующие муниципальные правовые акты.</w:t>
      </w:r>
    </w:p>
    <w:p w:rsidR="003D2946" w:rsidRPr="00F962C3" w:rsidRDefault="003D2946" w:rsidP="003D294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Cs w:val="28"/>
          <w:lang w:eastAsia="ru-RU"/>
        </w:rPr>
      </w:pPr>
      <w:r w:rsidRPr="00F962C3">
        <w:rPr>
          <w:rFonts w:ascii="Liberation Serif" w:eastAsia="Times New Roman" w:hAnsi="Liberation Serif"/>
          <w:szCs w:val="28"/>
          <w:lang w:eastAsia="ru-RU"/>
        </w:rPr>
        <w:t>Согласование проектов постановлений и распоряжений Главы Каменского городского округа осуществляется специалистом 1 категории отдела по правовой и кадровой работе, в соответствии с должностной инструкцией (п.п.15, п.3.1., раздел 3). А также, в соответствии с листом согласования, проекты согласовываются заместителем Главы Администрации по экономике и финансам, председателем Комитета по управлению муниципальным имуществом, главным специалистом Комитета по управлению имуществом, специалистом 1 категории Администрации по делопроизводству.</w:t>
      </w:r>
    </w:p>
    <w:p w:rsidR="003D2946" w:rsidRPr="00F962C3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 w:cs="Arial"/>
          <w:szCs w:val="28"/>
        </w:rPr>
        <w:tab/>
      </w:r>
      <w:proofErr w:type="gramStart"/>
      <w:r w:rsidRPr="00F962C3">
        <w:rPr>
          <w:rFonts w:ascii="Liberation Serif" w:hAnsi="Liberation Serif" w:cs="Arial"/>
          <w:szCs w:val="28"/>
        </w:rPr>
        <w:t xml:space="preserve">В соответствии с Методическими </w:t>
      </w:r>
      <w:hyperlink r:id="rId8" w:history="1">
        <w:r w:rsidRPr="00F962C3">
          <w:rPr>
            <w:rFonts w:ascii="Liberation Serif" w:hAnsi="Liberation Serif" w:cs="Arial"/>
            <w:color w:val="0000FF"/>
            <w:szCs w:val="28"/>
          </w:rPr>
          <w:t>рекомендациями</w:t>
        </w:r>
      </w:hyperlink>
      <w:r w:rsidRPr="00F962C3">
        <w:rPr>
          <w:rFonts w:ascii="Liberation Serif" w:hAnsi="Liberation Serif" w:cs="Arial"/>
          <w:szCs w:val="28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 (Письмо Минтруда России от 26.07.2018 N 18-0/10/П-5146) в</w:t>
      </w:r>
      <w:r w:rsidRPr="00F962C3">
        <w:rPr>
          <w:rFonts w:ascii="Liberation Serif" w:hAnsi="Liberation Serif"/>
          <w:szCs w:val="28"/>
        </w:rPr>
        <w:t>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  <w:proofErr w:type="gramEnd"/>
    </w:p>
    <w:p w:rsidR="003D2946" w:rsidRPr="00F962C3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F962C3">
        <w:rPr>
          <w:rFonts w:ascii="Liberation Serif" w:hAnsi="Liberation Serif"/>
          <w:szCs w:val="28"/>
        </w:rPr>
        <w:tab/>
      </w:r>
      <w:proofErr w:type="gramStart"/>
      <w:r w:rsidRPr="00F962C3">
        <w:rPr>
          <w:rFonts w:ascii="Liberation Serif" w:hAnsi="Liberation Serif"/>
          <w:szCs w:val="28"/>
        </w:rPr>
        <w:t xml:space="preserve">Таким образом, у </w:t>
      </w:r>
      <w:r w:rsidR="009240B8" w:rsidRPr="009240B8">
        <w:rPr>
          <w:rFonts w:ascii="Liberation Serif" w:hAnsi="Liberation Serif"/>
          <w:szCs w:val="28"/>
        </w:rPr>
        <w:t>***</w:t>
      </w:r>
      <w:r w:rsidRPr="00F962C3">
        <w:rPr>
          <w:rFonts w:ascii="Liberation Serif" w:hAnsi="Liberation Serif"/>
          <w:szCs w:val="28"/>
        </w:rPr>
        <w:t xml:space="preserve"> при исполнении должностных обязанностей, указанных в подпункте 37 пункта 9 раздела 3, должностной инструкции, полномочия для реализации личной заинтересованности отсутствуют, поскольку подготовка проекта постановления осуществляется Комитетом по управлению имуществом в соответствии с требованиями действующего законодательства, согласование проектов осуществляется специалистами отдела по правовой и кадровой работе, возможность повлиять на принятые решения по заявлениям </w:t>
      </w:r>
      <w:r w:rsidR="009240B8" w:rsidRPr="009240B8">
        <w:rPr>
          <w:rFonts w:ascii="Liberation Serif" w:hAnsi="Liberation Serif"/>
          <w:szCs w:val="28"/>
        </w:rPr>
        <w:t>***</w:t>
      </w:r>
      <w:r w:rsidRPr="00F962C3">
        <w:rPr>
          <w:rFonts w:ascii="Liberation Serif" w:hAnsi="Liberation Serif"/>
          <w:szCs w:val="28"/>
        </w:rPr>
        <w:t xml:space="preserve"> отсутствует.</w:t>
      </w:r>
      <w:proofErr w:type="gramEnd"/>
      <w:r w:rsidRPr="00F962C3">
        <w:rPr>
          <w:rFonts w:ascii="Liberation Serif" w:hAnsi="Liberation Serif"/>
          <w:szCs w:val="28"/>
        </w:rPr>
        <w:t xml:space="preserve"> Связь между получением выгоды должностным лицом (его  родственником) и реализацией его полномочий отсутствует.</w:t>
      </w:r>
      <w:r w:rsidRPr="003D2946">
        <w:rPr>
          <w:rFonts w:ascii="Liberation Serif" w:eastAsia="Times New Roman" w:hAnsi="Liberation Serif"/>
          <w:szCs w:val="28"/>
          <w:lang w:eastAsia="ru-RU"/>
        </w:rPr>
        <w:t xml:space="preserve"> </w:t>
      </w:r>
    </w:p>
    <w:p w:rsidR="003D2946" w:rsidRPr="00F962C3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F962C3">
        <w:rPr>
          <w:rFonts w:ascii="Liberation Serif" w:eastAsia="Times New Roman" w:hAnsi="Liberation Serif"/>
          <w:szCs w:val="28"/>
          <w:lang w:eastAsia="ru-RU"/>
        </w:rPr>
        <w:tab/>
        <w:t>Л</w:t>
      </w:r>
      <w:r w:rsidRPr="00F962C3">
        <w:rPr>
          <w:rFonts w:ascii="Liberation Serif" w:hAnsi="Liberation Serif"/>
          <w:szCs w:val="28"/>
        </w:rPr>
        <w:t>ичная заинтересованность не может повлиять на надлежащее, объективное и беспристрастное исполнение ею своих служебных обязанностей, что в соответствии со ст.10 Федерального закона от 25.12.2008 №273-ФЗ «О противодействии коррупции» свидетельствует об отсутствии возможности возникновения конфликта интересов.</w:t>
      </w:r>
      <w:r w:rsidRPr="00F962C3">
        <w:rPr>
          <w:rFonts w:ascii="Liberation Serif" w:hAnsi="Liberation Serif"/>
          <w:szCs w:val="28"/>
        </w:rPr>
        <w:tab/>
      </w:r>
    </w:p>
    <w:p w:rsidR="003D2946" w:rsidRPr="003D2946" w:rsidRDefault="003D2946" w:rsidP="003D2946">
      <w:pPr>
        <w:pStyle w:val="Default"/>
        <w:jc w:val="both"/>
        <w:rPr>
          <w:rFonts w:ascii="Liberation Serif" w:eastAsiaTheme="minorEastAsia" w:hAnsi="Liberation Serif"/>
          <w:sz w:val="28"/>
          <w:szCs w:val="28"/>
          <w:lang w:eastAsia="ru-RU"/>
        </w:rPr>
      </w:pPr>
      <w:r w:rsidRPr="003D2946">
        <w:rPr>
          <w:rFonts w:ascii="Liberation Serif" w:hAnsi="Liberation Serif"/>
          <w:sz w:val="28"/>
          <w:szCs w:val="28"/>
        </w:rPr>
        <w:tab/>
      </w:r>
      <w:r w:rsidRPr="003D2946">
        <w:rPr>
          <w:rFonts w:ascii="Liberation Serif" w:eastAsiaTheme="minorEastAsia" w:hAnsi="Liberation Serif"/>
          <w:sz w:val="28"/>
          <w:szCs w:val="28"/>
          <w:lang w:eastAsia="ru-RU"/>
        </w:rPr>
        <w:t>Оглашается мотивированное заключение.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Cs w:val="28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  <w:t>В</w:t>
      </w:r>
      <w:r w:rsidRPr="003D2946">
        <w:rPr>
          <w:rFonts w:ascii="Liberation Serif" w:eastAsia="Calibri" w:hAnsi="Liberation Serif"/>
          <w:szCs w:val="28"/>
        </w:rPr>
        <w:t>опросов к муниципальному служащему не имеется.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  <w:t>Обсуждается вопрос – признать, что при исполнении муниципальным служащим должностных обязанностей конфликт интересов отсутствует.</w:t>
      </w: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3D29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3D29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>Голосование:</w:t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1"/>
          <w:szCs w:val="28"/>
          <w:lang w:eastAsia="ru-RU"/>
        </w:rPr>
        <w:t>«За» - 6 чел.</w:t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3D2946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3D2946" w:rsidRPr="003D2946" w:rsidRDefault="003D2946" w:rsidP="003D2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ab/>
      </w:r>
    </w:p>
    <w:p w:rsidR="003D2946" w:rsidRPr="003D2946" w:rsidRDefault="003D2946" w:rsidP="003D2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Calibri" w:hAnsi="Liberation Serif"/>
          <w:b/>
          <w:i/>
          <w:szCs w:val="28"/>
        </w:rPr>
        <w:t>Выносится решение</w:t>
      </w:r>
      <w:r w:rsidRPr="003D2946">
        <w:rPr>
          <w:rFonts w:ascii="Liberation Serif" w:eastAsia="Calibri" w:hAnsi="Liberation Serif"/>
          <w:szCs w:val="28"/>
        </w:rPr>
        <w:t>.</w:t>
      </w:r>
      <w:r w:rsidRPr="003D2946">
        <w:rPr>
          <w:rFonts w:ascii="Liberation Serif" w:eastAsia="Times New Roman" w:hAnsi="Liberation Serif"/>
          <w:szCs w:val="28"/>
          <w:lang w:eastAsia="ru-RU"/>
        </w:rPr>
        <w:t xml:space="preserve"> Признать, что</w:t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 при исполнении муниципальным служащим должностных обязанностей конфликт интересов отсутствует.</w:t>
      </w:r>
    </w:p>
    <w:p w:rsidR="003D2946" w:rsidRPr="003D2946" w:rsidRDefault="003D2946" w:rsidP="003D2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  <w:r w:rsidR="009240B8" w:rsidRPr="009240B8">
        <w:rPr>
          <w:rFonts w:ascii="Liberation Serif" w:eastAsiaTheme="minorEastAsia" w:hAnsi="Liberation Serif"/>
          <w:szCs w:val="28"/>
          <w:lang w:eastAsia="ru-RU"/>
        </w:rPr>
        <w:t>***</w:t>
      </w:r>
      <w:r w:rsidRPr="003D2946">
        <w:rPr>
          <w:rFonts w:ascii="Liberation Serif" w:eastAsiaTheme="minorEastAsia" w:hAnsi="Liberation Serif"/>
          <w:szCs w:val="28"/>
          <w:lang w:eastAsia="ru-RU"/>
        </w:rPr>
        <w:t xml:space="preserve"> оглашается решение комиссии.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3D2946">
        <w:rPr>
          <w:rFonts w:ascii="Liberation Serif" w:hAnsi="Liberation Serif"/>
          <w:b/>
          <w:i/>
          <w:szCs w:val="28"/>
        </w:rPr>
        <w:tab/>
        <w:t xml:space="preserve">По пункту 2 повестки секретарь Мальцева О.В. доложила: 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eastAsiaTheme="minorEastAsia" w:hAnsi="Liberation Serif"/>
          <w:szCs w:val="28"/>
          <w:lang w:eastAsia="ru-RU"/>
        </w:rPr>
        <w:tab/>
      </w:r>
      <w:proofErr w:type="gramStart"/>
      <w:r w:rsidRPr="003D2946">
        <w:rPr>
          <w:rFonts w:ascii="Liberation Serif" w:eastAsiaTheme="minorEastAsia" w:hAnsi="Liberation Serif"/>
          <w:szCs w:val="28"/>
          <w:lang w:eastAsia="ru-RU"/>
        </w:rPr>
        <w:t>14.07.2021 г. в</w:t>
      </w:r>
      <w:r w:rsidRPr="003D2946">
        <w:rPr>
          <w:rFonts w:ascii="Liberation Serif" w:hAnsi="Liberation Serif"/>
          <w:szCs w:val="28"/>
        </w:rPr>
        <w:t xml:space="preserve"> Администрацию Каменского городского округа поступило уведомление </w:t>
      </w:r>
      <w:r w:rsidR="009240B8" w:rsidRPr="009240B8">
        <w:rPr>
          <w:rFonts w:ascii="Liberation Serif" w:hAnsi="Liberation Serif"/>
          <w:szCs w:val="28"/>
        </w:rPr>
        <w:t>***</w:t>
      </w:r>
      <w:r w:rsidRPr="003D2946">
        <w:rPr>
          <w:rFonts w:ascii="Liberation Serif" w:hAnsi="Liberation Serif"/>
          <w:szCs w:val="28"/>
        </w:rPr>
        <w:t xml:space="preserve"> – начальника отдела по правовой и кадровой работе Администрации о намерении выполнять иную оплачиваемую работу с 22.07.2021 г. по 16.09.2021 г. в Управлении Федеральной службы государственной статистики по Свердловской и Курганской области по организации и контролю подготовки и проведения сельскохозяйственной </w:t>
      </w:r>
      <w:proofErr w:type="spellStart"/>
      <w:r w:rsidRPr="003D2946">
        <w:rPr>
          <w:rFonts w:ascii="Liberation Serif" w:hAnsi="Liberation Serif"/>
          <w:szCs w:val="28"/>
        </w:rPr>
        <w:t>микропереписи</w:t>
      </w:r>
      <w:proofErr w:type="spellEnd"/>
      <w:r w:rsidRPr="003D2946">
        <w:rPr>
          <w:rFonts w:ascii="Liberation Serif" w:hAnsi="Liberation Serif"/>
          <w:szCs w:val="28"/>
        </w:rPr>
        <w:t xml:space="preserve"> инструктором полевого уровня по вопросам СХМП.</w:t>
      </w:r>
      <w:proofErr w:type="gramEnd"/>
      <w:r w:rsidRPr="003D2946">
        <w:rPr>
          <w:rFonts w:ascii="Liberation Serif" w:hAnsi="Liberation Serif"/>
          <w:szCs w:val="28"/>
        </w:rPr>
        <w:t xml:space="preserve"> Работа будет выполняться в свободное от основной работы время – в вечернее время с 17-30 до 22-00 часов, суббота, воскресен</w:t>
      </w:r>
      <w:r w:rsidR="009240B8">
        <w:rPr>
          <w:rFonts w:ascii="Liberation Serif" w:hAnsi="Liberation Serif"/>
          <w:szCs w:val="28"/>
        </w:rPr>
        <w:t>ь</w:t>
      </w:r>
      <w:r w:rsidRPr="003D2946">
        <w:rPr>
          <w:rFonts w:ascii="Liberation Serif" w:hAnsi="Liberation Serif"/>
          <w:szCs w:val="28"/>
        </w:rPr>
        <w:t>е в течение дня.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>Оглашается уведомление.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 xml:space="preserve">Оглашается Протокол заседания комиссии по проведению сельскохозяйственной </w:t>
      </w:r>
      <w:proofErr w:type="spellStart"/>
      <w:r w:rsidRPr="003D2946">
        <w:rPr>
          <w:rFonts w:ascii="Liberation Serif" w:hAnsi="Liberation Serif"/>
          <w:szCs w:val="28"/>
        </w:rPr>
        <w:t>микропереписи</w:t>
      </w:r>
      <w:proofErr w:type="spellEnd"/>
      <w:r w:rsidRPr="003D2946">
        <w:rPr>
          <w:rFonts w:ascii="Liberation Serif" w:hAnsi="Liberation Serif"/>
          <w:szCs w:val="28"/>
        </w:rPr>
        <w:t xml:space="preserve"> 2021 года на территории муниципального образования «Каменский городской округ» №1 от 13.07.2021 года. В ходе заседания рассмотрены вопросы об организации проведения сельскохозяйственной </w:t>
      </w:r>
      <w:proofErr w:type="spellStart"/>
      <w:r w:rsidRPr="003D2946">
        <w:rPr>
          <w:rFonts w:ascii="Liberation Serif" w:hAnsi="Liberation Serif"/>
          <w:szCs w:val="28"/>
        </w:rPr>
        <w:t>микропереписи</w:t>
      </w:r>
      <w:proofErr w:type="spellEnd"/>
      <w:r w:rsidRPr="003D2946">
        <w:rPr>
          <w:rFonts w:ascii="Liberation Serif" w:hAnsi="Liberation Serif"/>
          <w:szCs w:val="28"/>
        </w:rPr>
        <w:t xml:space="preserve">; о подборе помещений и переписного персонала. </w:t>
      </w:r>
      <w:proofErr w:type="gramStart"/>
      <w:r w:rsidRPr="003D2946">
        <w:rPr>
          <w:rFonts w:ascii="Liberation Serif" w:hAnsi="Liberation Serif"/>
          <w:szCs w:val="28"/>
        </w:rPr>
        <w:t xml:space="preserve">Главам сельских администрации организовать подбор кадров (инструкторов и переписчиков) для проведения сельскохозяйственной </w:t>
      </w:r>
      <w:proofErr w:type="spellStart"/>
      <w:r w:rsidRPr="003D2946">
        <w:rPr>
          <w:rFonts w:ascii="Liberation Serif" w:hAnsi="Liberation Serif"/>
          <w:szCs w:val="28"/>
        </w:rPr>
        <w:t>микропереписи</w:t>
      </w:r>
      <w:proofErr w:type="spellEnd"/>
      <w:r w:rsidRPr="003D2946">
        <w:rPr>
          <w:rFonts w:ascii="Liberation Serif" w:hAnsi="Liberation Serif"/>
          <w:szCs w:val="28"/>
        </w:rPr>
        <w:t xml:space="preserve"> в срок до 20 июля 2021 года.</w:t>
      </w:r>
      <w:proofErr w:type="gramEnd"/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</w:r>
      <w:r w:rsidRPr="003D2946">
        <w:rPr>
          <w:rFonts w:ascii="Liberation Serif" w:hAnsi="Liberation Serif" w:cs="Liberation Serif"/>
          <w:szCs w:val="28"/>
        </w:rPr>
        <w:t xml:space="preserve">Согласно пункту 5 </w:t>
      </w:r>
      <w:hyperlink w:anchor="P34" w:history="1">
        <w:r w:rsidRPr="003D2946">
          <w:rPr>
            <w:rFonts w:ascii="Liberation Serif" w:hAnsi="Liberation Serif"/>
            <w:szCs w:val="28"/>
          </w:rPr>
          <w:t>Порядка</w:t>
        </w:r>
      </w:hyperlink>
      <w:r w:rsidRPr="003D29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 </w:t>
      </w:r>
      <w:r w:rsidRPr="003D2946">
        <w:rPr>
          <w:rFonts w:ascii="Liberation Serif" w:hAnsi="Liberation Serif" w:cs="Liberation Serif"/>
          <w:szCs w:val="28"/>
        </w:rPr>
        <w:t xml:space="preserve">Муниципальный служащий уведомляет представителя нанимателя (работодателя) о намерении выполнять иную оплачиваемую работу не </w:t>
      </w:r>
      <w:proofErr w:type="gramStart"/>
      <w:r w:rsidRPr="003D2946">
        <w:rPr>
          <w:rFonts w:ascii="Liberation Serif" w:hAnsi="Liberation Serif" w:cs="Liberation Serif"/>
          <w:szCs w:val="28"/>
        </w:rPr>
        <w:t>позднее</w:t>
      </w:r>
      <w:proofErr w:type="gramEnd"/>
      <w:r w:rsidRPr="003D2946">
        <w:rPr>
          <w:rFonts w:ascii="Liberation Serif" w:hAnsi="Liberation Serif" w:cs="Liberation Serif"/>
          <w:szCs w:val="28"/>
        </w:rPr>
        <w:t xml:space="preserve"> чем за 14 дней до даты начала выполнения такой работы.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 xml:space="preserve">В данном случае, уведомление направлено муниципальным служащим 14.07.2021 г., т.е. сразу, как только стало известно </w:t>
      </w:r>
      <w:r w:rsidR="000C54E6">
        <w:rPr>
          <w:rFonts w:ascii="Liberation Serif" w:hAnsi="Liberation Serif"/>
          <w:szCs w:val="28"/>
        </w:rPr>
        <w:t xml:space="preserve">о </w:t>
      </w:r>
      <w:r w:rsidRPr="003D2946">
        <w:rPr>
          <w:rFonts w:ascii="Liberation Serif" w:hAnsi="Liberation Serif"/>
          <w:szCs w:val="28"/>
        </w:rPr>
        <w:t xml:space="preserve">подборе персонала для участия </w:t>
      </w:r>
      <w:proofErr w:type="gramStart"/>
      <w:r w:rsidRPr="003D2946">
        <w:rPr>
          <w:rFonts w:ascii="Liberation Serif" w:hAnsi="Liberation Serif"/>
          <w:szCs w:val="28"/>
        </w:rPr>
        <w:t>в</w:t>
      </w:r>
      <w:proofErr w:type="gramEnd"/>
      <w:r w:rsidRPr="003D2946">
        <w:rPr>
          <w:rFonts w:ascii="Liberation Serif" w:hAnsi="Liberation Serif"/>
          <w:szCs w:val="28"/>
        </w:rPr>
        <w:t xml:space="preserve"> сельскохозяйственной </w:t>
      </w:r>
      <w:proofErr w:type="spellStart"/>
      <w:r w:rsidRPr="003D2946">
        <w:rPr>
          <w:rFonts w:ascii="Liberation Serif" w:hAnsi="Liberation Serif"/>
          <w:szCs w:val="28"/>
        </w:rPr>
        <w:t>микропереписи</w:t>
      </w:r>
      <w:proofErr w:type="spellEnd"/>
      <w:r w:rsidRPr="003D2946">
        <w:rPr>
          <w:rFonts w:ascii="Liberation Serif" w:hAnsi="Liberation Serif"/>
          <w:szCs w:val="28"/>
        </w:rPr>
        <w:t>. Возможность направить уведомление ранее, отсутствовала.</w:t>
      </w:r>
    </w:p>
    <w:p w:rsidR="003D2946" w:rsidRPr="003D2946" w:rsidRDefault="003D2946" w:rsidP="003D2946">
      <w:pPr>
        <w:spacing w:after="0" w:line="240" w:lineRule="auto"/>
        <w:ind w:firstLine="567"/>
        <w:jc w:val="both"/>
        <w:rPr>
          <w:rFonts w:ascii="Liberation Serif" w:eastAsia="Calibri" w:hAnsi="Liberation Serif"/>
          <w:szCs w:val="28"/>
        </w:rPr>
      </w:pPr>
      <w:r w:rsidRPr="003D2946">
        <w:rPr>
          <w:rFonts w:ascii="Liberation Serif" w:eastAsia="Calibri" w:hAnsi="Liberation Serif"/>
          <w:szCs w:val="28"/>
        </w:rPr>
        <w:tab/>
        <w:t>Вопросов к муниципальному служащему не имеется.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 xml:space="preserve">Секретарь: согласно п. 12 </w:t>
      </w:r>
      <w:hyperlink w:anchor="P34" w:history="1">
        <w:r w:rsidRPr="003D2946">
          <w:rPr>
            <w:rFonts w:ascii="Liberation Serif" w:hAnsi="Liberation Serif"/>
            <w:szCs w:val="28"/>
          </w:rPr>
          <w:t>Порядка</w:t>
        </w:r>
      </w:hyperlink>
      <w:r w:rsidRPr="003D29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постановлением Главы Каменского городского округа от 5 апреля 2016 г. № 521, </w:t>
      </w:r>
      <w:r w:rsidRPr="003D2946">
        <w:rPr>
          <w:rFonts w:ascii="Liberation Serif" w:eastAsia="Times New Roman" w:hAnsi="Liberation Serif"/>
          <w:szCs w:val="28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3D2946" w:rsidRPr="003D2946" w:rsidRDefault="003D2946" w:rsidP="003D29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3D2946" w:rsidRPr="003D2946" w:rsidRDefault="003D2946" w:rsidP="003D29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CD13D3" w:rsidRPr="00CD13D3">
        <w:rPr>
          <w:rFonts w:ascii="Liberation Serif" w:hAnsi="Liberation Serif"/>
          <w:szCs w:val="28"/>
        </w:rPr>
        <w:t>***</w:t>
      </w:r>
      <w:r w:rsidR="00CD13D3">
        <w:rPr>
          <w:rFonts w:ascii="Liberation Serif" w:hAnsi="Liberation Serif"/>
          <w:szCs w:val="28"/>
        </w:rPr>
        <w:t xml:space="preserve"> </w:t>
      </w:r>
      <w:r w:rsidRPr="003D2946">
        <w:rPr>
          <w:rFonts w:ascii="Liberation Serif" w:hAnsi="Liberation Serif"/>
          <w:szCs w:val="28"/>
        </w:rPr>
        <w:t>иной оплачиваемой работы инструктором полевого уровня СХМП не приведет к конфликту интересов.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3D2946">
        <w:rPr>
          <w:rFonts w:ascii="Liberation Serif" w:hAnsi="Liberation Serif"/>
          <w:szCs w:val="28"/>
        </w:rPr>
        <w:tab/>
      </w:r>
      <w:r w:rsidRPr="003D2946">
        <w:rPr>
          <w:rFonts w:ascii="Liberation Serif" w:hAnsi="Liberation Serif"/>
          <w:b/>
          <w:i/>
          <w:szCs w:val="28"/>
        </w:rPr>
        <w:t>Голосование: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>«За» - 6 чел.</w:t>
      </w:r>
      <w:r w:rsidRPr="003D2946">
        <w:rPr>
          <w:rFonts w:ascii="Liberation Serif" w:hAnsi="Liberation Serif"/>
          <w:szCs w:val="28"/>
        </w:rPr>
        <w:tab/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 xml:space="preserve">«Против» - 0 чел. 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>«Воздержался» - 0 чел.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 xml:space="preserve">Выносится решение. Признать, что выполнение </w:t>
      </w:r>
      <w:r w:rsidR="00CD13D3" w:rsidRPr="00CD13D3">
        <w:rPr>
          <w:rFonts w:ascii="Liberation Serif" w:hAnsi="Liberation Serif"/>
          <w:szCs w:val="28"/>
        </w:rPr>
        <w:t>***</w:t>
      </w:r>
      <w:r w:rsidRPr="003D2946">
        <w:rPr>
          <w:rFonts w:ascii="Liberation Serif" w:hAnsi="Liberation Serif"/>
          <w:szCs w:val="28"/>
        </w:rPr>
        <w:t xml:space="preserve"> иной оплачиваемой работы инструктором полевого уровня СХМП не приведет к конфликту интересов.</w:t>
      </w: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D2946" w:rsidRPr="003D2946" w:rsidRDefault="003D2946" w:rsidP="003D29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3D2946">
        <w:rPr>
          <w:rFonts w:ascii="Liberation Serif" w:hAnsi="Liberation Serif"/>
          <w:szCs w:val="28"/>
        </w:rPr>
        <w:tab/>
        <w:t>Шестеровой А.Г. оглашается решение комиссии.</w:t>
      </w:r>
    </w:p>
    <w:p w:rsidR="00E7097F" w:rsidRPr="003D2946" w:rsidRDefault="00E7097F" w:rsidP="002A0270">
      <w:pPr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bookmarkStart w:id="0" w:name="_GoBack"/>
      <w:bookmarkEnd w:id="0"/>
    </w:p>
    <w:p w:rsidR="000F72AE" w:rsidRPr="003D2946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652A06" w:rsidRPr="003D29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Заместитель Главы</w:t>
      </w:r>
    </w:p>
    <w:p w:rsidR="00652A06" w:rsidRPr="003D29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Администрации по вопросам</w:t>
      </w:r>
    </w:p>
    <w:p w:rsidR="00652A06" w:rsidRPr="003D29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организации управления и</w:t>
      </w:r>
    </w:p>
    <w:p w:rsidR="00652A06" w:rsidRPr="003D29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социальной политике</w:t>
      </w:r>
    </w:p>
    <w:p w:rsidR="00670C43" w:rsidRPr="003D2946" w:rsidRDefault="00B2724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 xml:space="preserve">председатель комиссии </w:t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="00652A06" w:rsidRPr="003D2946">
        <w:rPr>
          <w:rFonts w:ascii="Liberation Serif" w:eastAsia="Times New Roman" w:hAnsi="Liberation Serif"/>
          <w:szCs w:val="28"/>
          <w:lang w:eastAsia="ru-RU"/>
        </w:rPr>
        <w:t>Е.Г. Балакина</w:t>
      </w:r>
    </w:p>
    <w:p w:rsidR="00652A06" w:rsidRPr="003D29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CB7910" w:rsidRPr="003D29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Главный специалист отдела </w:t>
      </w:r>
    </w:p>
    <w:p w:rsidR="00CB7910" w:rsidRPr="003D29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</w:p>
    <w:p w:rsidR="00CB7910" w:rsidRPr="003D29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секретарь </w:t>
      </w:r>
      <w:r w:rsidRPr="003D2946">
        <w:rPr>
          <w:rFonts w:ascii="Liberation Serif" w:eastAsiaTheme="minorEastAsia" w:hAnsi="Liberation Serif"/>
          <w:szCs w:val="28"/>
          <w:lang w:eastAsia="ru-RU"/>
        </w:rPr>
        <w:t>комиссии</w:t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670C43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670C43"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3D2946">
        <w:rPr>
          <w:rFonts w:ascii="Liberation Serif" w:eastAsiaTheme="minorEastAsia" w:hAnsi="Liberation Serif"/>
          <w:spacing w:val="-2"/>
          <w:szCs w:val="28"/>
          <w:lang w:eastAsia="ru-RU"/>
        </w:rPr>
        <w:t>О.В. Мальцева</w:t>
      </w:r>
    </w:p>
    <w:p w:rsidR="000958B7" w:rsidRPr="003D2946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B27246" w:rsidRPr="003D29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 xml:space="preserve">Преподаватель Уральского </w:t>
      </w:r>
    </w:p>
    <w:p w:rsidR="00B27246" w:rsidRPr="003D29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>государственного экономического</w:t>
      </w:r>
    </w:p>
    <w:p w:rsidR="00B27246" w:rsidRPr="003D29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>университета – Каменск-Уральского</w:t>
      </w:r>
    </w:p>
    <w:p w:rsidR="00B27246" w:rsidRPr="003D29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>филиала</w:t>
      </w:r>
    </w:p>
    <w:p w:rsidR="00B27246" w:rsidRPr="003D29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 xml:space="preserve"> </w:t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3"/>
          <w:szCs w:val="28"/>
          <w:lang w:eastAsia="ru-RU"/>
        </w:rPr>
        <w:tab/>
        <w:t>Т.Д. Иванченко</w:t>
      </w:r>
    </w:p>
    <w:p w:rsidR="00B27246" w:rsidRPr="003D2946" w:rsidRDefault="00B27246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3C5BF8" w:rsidRPr="003D29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 xml:space="preserve">Член Общественной палаты </w:t>
      </w:r>
    </w:p>
    <w:p w:rsidR="003C5BF8" w:rsidRPr="003D29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Каменского городского округа</w:t>
      </w:r>
    </w:p>
    <w:p w:rsidR="003C5BF8" w:rsidRPr="003D29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zCs w:val="28"/>
          <w:lang w:eastAsia="ru-RU"/>
        </w:rPr>
        <w:tab/>
        <w:t xml:space="preserve">Н.П. Казанцев </w:t>
      </w:r>
    </w:p>
    <w:p w:rsidR="009404F9" w:rsidRPr="003D2946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</w:pPr>
    </w:p>
    <w:p w:rsidR="009404F9" w:rsidRPr="003D2946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</w:pPr>
      <w:r w:rsidRPr="003D2946"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  <w:t>Председатель Совета ветеранов</w:t>
      </w:r>
    </w:p>
    <w:p w:rsidR="009404F9" w:rsidRPr="003D2946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3D2946"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  <w:t>Каменского городского округа</w:t>
      </w:r>
      <w:r w:rsidRPr="003D2946">
        <w:rPr>
          <w:rFonts w:ascii="Liberation Serif" w:eastAsia="Times New Roman" w:hAnsi="Liberation Serif"/>
          <w:szCs w:val="28"/>
          <w:shd w:val="clear" w:color="auto" w:fill="FFFFFF"/>
          <w:lang w:eastAsia="ru-RU"/>
        </w:rPr>
        <w:tab/>
      </w:r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ab/>
      </w:r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ab/>
        <w:t xml:space="preserve">В.Н. </w:t>
      </w:r>
      <w:proofErr w:type="spellStart"/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>Соломеин</w:t>
      </w:r>
      <w:proofErr w:type="spellEnd"/>
      <w:r w:rsidRPr="003D2946">
        <w:rPr>
          <w:rFonts w:ascii="Liberation Serif" w:eastAsia="Times New Roman" w:hAnsi="Liberation Serif"/>
          <w:spacing w:val="-2"/>
          <w:szCs w:val="28"/>
          <w:lang w:eastAsia="ru-RU"/>
        </w:rPr>
        <w:t xml:space="preserve">  </w:t>
      </w:r>
    </w:p>
    <w:p w:rsidR="003C5BF8" w:rsidRPr="003D2946" w:rsidRDefault="003C5BF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CB7910" w:rsidRPr="003D2946" w:rsidRDefault="00B27246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>С</w:t>
      </w:r>
      <w:r w:rsidR="00CB7910"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пециалист </w:t>
      </w:r>
      <w:r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1 категории </w:t>
      </w:r>
      <w:r w:rsidR="00CB7910"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отдела </w:t>
      </w:r>
    </w:p>
    <w:p w:rsidR="00CB7910" w:rsidRPr="003D29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3D2946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670C43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С.И. </w:t>
      </w:r>
      <w:proofErr w:type="spellStart"/>
      <w:r w:rsidR="00B27246" w:rsidRPr="003D2946">
        <w:rPr>
          <w:rFonts w:ascii="Liberation Serif" w:eastAsiaTheme="minorEastAsia" w:hAnsi="Liberation Serif"/>
          <w:spacing w:val="-1"/>
          <w:szCs w:val="28"/>
          <w:lang w:eastAsia="ru-RU"/>
        </w:rPr>
        <w:t>Чебыкина</w:t>
      </w:r>
      <w:proofErr w:type="spellEnd"/>
    </w:p>
    <w:p w:rsidR="00CB7910" w:rsidRPr="003D29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</w:p>
    <w:sectPr w:rsidR="00CB7910" w:rsidRPr="003D2946" w:rsidSect="000C54E6">
      <w:pgSz w:w="11906" w:h="16838"/>
      <w:pgMar w:top="1135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0A7EB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B2D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56F1"/>
    <w:rsid w:val="00055CFB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4B4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54E6"/>
    <w:rsid w:val="000C78D5"/>
    <w:rsid w:val="000D113D"/>
    <w:rsid w:val="000D1D39"/>
    <w:rsid w:val="000D2F60"/>
    <w:rsid w:val="000D58AA"/>
    <w:rsid w:val="000E60E6"/>
    <w:rsid w:val="000F61AE"/>
    <w:rsid w:val="000F6382"/>
    <w:rsid w:val="000F725D"/>
    <w:rsid w:val="000F72AE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4D27"/>
    <w:rsid w:val="001D576B"/>
    <w:rsid w:val="001D5CFA"/>
    <w:rsid w:val="001D6065"/>
    <w:rsid w:val="001D64C3"/>
    <w:rsid w:val="001E0B25"/>
    <w:rsid w:val="001E0E0D"/>
    <w:rsid w:val="001E202F"/>
    <w:rsid w:val="001E6A91"/>
    <w:rsid w:val="001F0A6A"/>
    <w:rsid w:val="001F1870"/>
    <w:rsid w:val="00202EF7"/>
    <w:rsid w:val="00204A03"/>
    <w:rsid w:val="00211F44"/>
    <w:rsid w:val="00216B99"/>
    <w:rsid w:val="002229F6"/>
    <w:rsid w:val="00223B69"/>
    <w:rsid w:val="00232E64"/>
    <w:rsid w:val="00234A05"/>
    <w:rsid w:val="00235AD1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03C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0270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4CD"/>
    <w:rsid w:val="00306661"/>
    <w:rsid w:val="00311AC1"/>
    <w:rsid w:val="00316661"/>
    <w:rsid w:val="00323B25"/>
    <w:rsid w:val="00330B50"/>
    <w:rsid w:val="00330D09"/>
    <w:rsid w:val="0033308D"/>
    <w:rsid w:val="00333984"/>
    <w:rsid w:val="003349A5"/>
    <w:rsid w:val="003420D9"/>
    <w:rsid w:val="00345856"/>
    <w:rsid w:val="00350727"/>
    <w:rsid w:val="003545AB"/>
    <w:rsid w:val="003568E8"/>
    <w:rsid w:val="00356B82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81A62"/>
    <w:rsid w:val="00382662"/>
    <w:rsid w:val="00383924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C5BF8"/>
    <w:rsid w:val="003D1746"/>
    <w:rsid w:val="003D1BD3"/>
    <w:rsid w:val="003D21BE"/>
    <w:rsid w:val="003D2946"/>
    <w:rsid w:val="003E264F"/>
    <w:rsid w:val="003E70ED"/>
    <w:rsid w:val="003F246B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21AF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29D5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38DC"/>
    <w:rsid w:val="005A528E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15447"/>
    <w:rsid w:val="0061735B"/>
    <w:rsid w:val="00624C80"/>
    <w:rsid w:val="0062785F"/>
    <w:rsid w:val="0063100D"/>
    <w:rsid w:val="00631A02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45BE"/>
    <w:rsid w:val="00745B03"/>
    <w:rsid w:val="00750B6B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17FF"/>
    <w:rsid w:val="007F2373"/>
    <w:rsid w:val="007F6CA1"/>
    <w:rsid w:val="007F7676"/>
    <w:rsid w:val="00802FC6"/>
    <w:rsid w:val="008118B2"/>
    <w:rsid w:val="00812793"/>
    <w:rsid w:val="00817A32"/>
    <w:rsid w:val="00822FA6"/>
    <w:rsid w:val="00825079"/>
    <w:rsid w:val="00827D17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40B8"/>
    <w:rsid w:val="009241DE"/>
    <w:rsid w:val="009251E0"/>
    <w:rsid w:val="009404F9"/>
    <w:rsid w:val="0094683E"/>
    <w:rsid w:val="00947A12"/>
    <w:rsid w:val="0096354A"/>
    <w:rsid w:val="00963AE4"/>
    <w:rsid w:val="00972A5D"/>
    <w:rsid w:val="00974398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8790D"/>
    <w:rsid w:val="00A929C8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078B4"/>
    <w:rsid w:val="00B11866"/>
    <w:rsid w:val="00B11E01"/>
    <w:rsid w:val="00B1636C"/>
    <w:rsid w:val="00B242A7"/>
    <w:rsid w:val="00B27246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1D1D"/>
    <w:rsid w:val="00B5496F"/>
    <w:rsid w:val="00B56114"/>
    <w:rsid w:val="00B56F00"/>
    <w:rsid w:val="00B60812"/>
    <w:rsid w:val="00B653C1"/>
    <w:rsid w:val="00B65935"/>
    <w:rsid w:val="00B67C45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0619"/>
    <w:rsid w:val="00C20E42"/>
    <w:rsid w:val="00C23B13"/>
    <w:rsid w:val="00C2619A"/>
    <w:rsid w:val="00C35843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739EC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0BE7"/>
    <w:rsid w:val="00CC203D"/>
    <w:rsid w:val="00CD0337"/>
    <w:rsid w:val="00CD13D3"/>
    <w:rsid w:val="00CD4207"/>
    <w:rsid w:val="00CD47F9"/>
    <w:rsid w:val="00CD4A33"/>
    <w:rsid w:val="00CD522B"/>
    <w:rsid w:val="00CD6F2A"/>
    <w:rsid w:val="00CE6551"/>
    <w:rsid w:val="00CF1269"/>
    <w:rsid w:val="00CF2DC2"/>
    <w:rsid w:val="00CF6023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72B8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024C"/>
    <w:rsid w:val="00DD3202"/>
    <w:rsid w:val="00DD5A8A"/>
    <w:rsid w:val="00DE4109"/>
    <w:rsid w:val="00DF021E"/>
    <w:rsid w:val="00DF43E4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7FE3"/>
    <w:rsid w:val="00E304BB"/>
    <w:rsid w:val="00E312C6"/>
    <w:rsid w:val="00E33337"/>
    <w:rsid w:val="00E34B30"/>
    <w:rsid w:val="00E46C65"/>
    <w:rsid w:val="00E56371"/>
    <w:rsid w:val="00E60BAA"/>
    <w:rsid w:val="00E60C04"/>
    <w:rsid w:val="00E63108"/>
    <w:rsid w:val="00E7097F"/>
    <w:rsid w:val="00E77B0D"/>
    <w:rsid w:val="00E84454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06D19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279B5"/>
    <w:rsid w:val="00F350F7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962C3"/>
    <w:rsid w:val="00FA7E94"/>
    <w:rsid w:val="00FB17F9"/>
    <w:rsid w:val="00FB207E"/>
    <w:rsid w:val="00FC4896"/>
    <w:rsid w:val="00FC4F8B"/>
    <w:rsid w:val="00FC5ADF"/>
    <w:rsid w:val="00FC606F"/>
    <w:rsid w:val="00FC676C"/>
    <w:rsid w:val="00FC7549"/>
    <w:rsid w:val="00FD005D"/>
    <w:rsid w:val="00FD19DA"/>
    <w:rsid w:val="00FE5A2C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B3AFEAB8D939F59428E0ABF3EAD947320646DF2CAD2DEEF517000180ADE2EB26C74EA1CB69D2778B70A27A8D5540D85FB57F05B60F51w1Z5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6522-340F-4A5A-AB68-113150DF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2021-07-23T04:08:00Z</cp:lastPrinted>
  <dcterms:created xsi:type="dcterms:W3CDTF">2021-07-23T11:20:00Z</dcterms:created>
  <dcterms:modified xsi:type="dcterms:W3CDTF">2021-07-23T11:20:00Z</dcterms:modified>
</cp:coreProperties>
</file>