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723900" cy="9048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bidi w:val="0"/>
        <w:rPr/>
      </w:pPr>
      <w:r>
        <w:rPr/>
        <w:t>ГЛАВА МУНИЦИПАЛЬНОГО ОБРАЗОВАНИЯ</w:t>
      </w:r>
    </w:p>
    <w:p>
      <w:pPr>
        <w:pStyle w:val="Normal"/>
        <w:bidi w:val="0"/>
        <w:jc w:val="center"/>
        <w:rPr>
          <w:b/>
          <w:b/>
          <w:sz w:val="28"/>
        </w:rPr>
      </w:pPr>
      <w:r>
        <w:rPr>
          <w:b/>
          <w:sz w:val="28"/>
        </w:rPr>
        <w:t>«КАМЕНСКИЙ ГОРОДСКОЙ ОКРУГ»</w:t>
      </w:r>
    </w:p>
    <w:p>
      <w:pPr>
        <w:pStyle w:val="6"/>
        <w:pBdr>
          <w:bottom w:val="double" w:sz="2" w:space="1" w:color="000000"/>
        </w:pBdr>
        <w:bidi w:val="0"/>
        <w:ind w:left="0" w:hanging="0"/>
        <w:rPr>
          <w:spacing w:val="100"/>
        </w:rPr>
      </w:pPr>
      <w:r>
        <w:rPr>
          <w:spacing w:val="100"/>
        </w:rPr>
        <w:t>ПОСТАНОВЛЕНИЕ</w:t>
      </w:r>
    </w:p>
    <w:p>
      <w:pPr>
        <w:pStyle w:val="Normal"/>
        <w:bidi w:val="0"/>
        <w:jc w:val="left"/>
        <w:rPr>
          <w:sz w:val="28"/>
        </w:rPr>
      </w:pPr>
      <w:r>
        <w:rPr>
          <w:sz w:val="28"/>
        </w:rPr>
      </w:r>
    </w:p>
    <w:p>
      <w:pPr>
        <w:pStyle w:val="7"/>
        <w:bidi w:val="0"/>
        <w:ind w:left="0" w:hanging="0"/>
        <w:jc w:val="left"/>
        <w:rPr/>
      </w:pPr>
      <w:r>
        <w:rPr/>
        <w:t>______</w:t>
        <w:tab/>
        <w:tab/>
        <w:t xml:space="preserve"> </w:t>
        <w:tab/>
        <w:tab/>
        <w:tab/>
        <w:tab/>
        <w:tab/>
        <w:tab/>
        <w:tab/>
        <w:t xml:space="preserve">                 № ____</w:t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</w:t>
      </w:r>
    </w:p>
    <w:p>
      <w:pPr>
        <w:pStyle w:val="Normal"/>
        <w:bidi w:val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Порядка расходования средств, предоставленных из резервного фонда Правительства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наушников, микрофонов, стоек, держателей и кабелей для Муниципального бюджетного учреждения культуры «Культурно-досуговый центр Каменского городского округа»</w:t>
      </w:r>
    </w:p>
    <w:p>
      <w:pPr>
        <w:pStyle w:val="8"/>
        <w:bidi w:val="0"/>
        <w:spacing w:before="0" w:after="0"/>
        <w:ind w:left="0" w:hanging="0"/>
        <w:jc w:val="left"/>
        <w:rPr>
          <w:i w:val="false"/>
          <w:i w:val="false"/>
          <w:sz w:val="22"/>
          <w:szCs w:val="22"/>
        </w:rPr>
      </w:pPr>
      <w:r>
        <w:rPr>
          <w:i w:val="false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bidi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В связи с выделением средств из резервного фонда Правительства Свердловской области в 2021 году на основании Распоряжения Правительства Свердловской области от 23.07.2021 г. № 373-РП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округа», в соответствии с Порядком использования бюджетных ассигнований резервного фонда Правительства Свердловской области, утвержденным постановлением Правительства Свердловской области от 06.02.2007 г. № 75-ПП «Об утверждении Порядка использования бюджетных ассигнований резервного фонда Правительства Свердловской области», </w:t>
      </w:r>
      <w:r>
        <w:rPr>
          <w:bCs/>
          <w:sz w:val="28"/>
          <w:szCs w:val="28"/>
        </w:rPr>
        <w:t>руководствуясь Уставом Каменского городского округа</w:t>
      </w:r>
    </w:p>
    <w:p>
      <w:pPr>
        <w:pStyle w:val="Normal"/>
        <w:bidi w:val="0"/>
        <w:ind w:firstLine="567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>
      <w:pPr>
        <w:pStyle w:val="Normal"/>
        <w:bidi w:val="0"/>
        <w:ind w:firstLine="567"/>
        <w:jc w:val="both"/>
        <w:rPr>
          <w:b/>
          <w:b/>
          <w:bCs/>
          <w:sz w:val="28"/>
          <w:szCs w:val="28"/>
        </w:rPr>
      </w:pPr>
      <w:r>
        <w:rPr>
          <w:b w:val="false"/>
          <w:sz w:val="28"/>
          <w:szCs w:val="28"/>
        </w:rPr>
        <w:t>1. Утвердить Порядок расходования средств, предоставленных из  резервного фонда Правительств</w:t>
      </w:r>
      <w:r>
        <w:rPr>
          <w:b w:val="false"/>
          <w:bCs w:val="false"/>
          <w:i w:val="false"/>
          <w:iCs w:val="false"/>
          <w:sz w:val="28"/>
          <w:szCs w:val="28"/>
        </w:rPr>
        <w:t>а Свердловской области бюджету муниципального образования «Каменский городской округ» в 2021 году на приобретение активных акустических систем, микшерного пульта, наушников, микрофонов, стоек, держателей и кабелей для Муниципального бюджетного учреждения культуры «Культурно-досуговый центр Каменского городского округа» (прилагается).</w:t>
      </w:r>
    </w:p>
    <w:p>
      <w:pPr>
        <w:pStyle w:val="Normal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2. Управлению культуры, спорта и делам молодежи Администрации муниципального образования «Каменский городской округ» обеспечить целевое использование средств,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из резервного фонда Правительства Свердловской области.</w:t>
      </w:r>
    </w:p>
    <w:p>
      <w:pPr>
        <w:sectPr>
          <w:type w:val="nextPage"/>
          <w:pgSz w:w="11906" w:h="16838"/>
          <w:pgMar w:left="1418" w:right="567" w:header="0" w:top="1134" w:footer="0" w:bottom="1134" w:gutter="0"/>
          <w:pgNumType w:start="1" w:fmt="decimal"/>
          <w:formProt w:val="false"/>
          <w:textDirection w:val="lrTb"/>
          <w:docGrid w:type="default" w:linePitch="360" w:charSpace="0"/>
        </w:sectPr>
        <w:pStyle w:val="ConsPlusTitle"/>
        <w:widowControl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sz w:val="28"/>
          <w:szCs w:val="28"/>
        </w:rPr>
        <w:tab/>
        <w:t xml:space="preserve">3. Финансовому управлению Администрации Каменского городского округа (Лежнева Н.Л.) обеспечить финансирование расходов </w:t>
      </w:r>
      <w:r>
        <w:rPr>
          <w:rFonts w:ascii="Liberation Serif" w:hAnsi="Liberation Serif"/>
          <w:b w:val="false"/>
          <w:bCs w:val="false"/>
          <w:i w:val="false"/>
          <w:iCs w:val="false"/>
          <w:sz w:val="28"/>
          <w:szCs w:val="28"/>
        </w:rPr>
        <w:t xml:space="preserve">на приобретение активных </w:t>
      </w:r>
    </w:p>
    <w:p>
      <w:pPr>
        <w:pStyle w:val="ConsPlusTitle"/>
        <w:widowControl/>
        <w:jc w:val="both"/>
        <w:rPr>
          <w:rFonts w:ascii="Liberation Serif" w:hAnsi="Liberation Serif"/>
          <w:b w:val="false"/>
          <w:b w:val="false"/>
          <w:sz w:val="28"/>
          <w:szCs w:val="28"/>
        </w:rPr>
      </w:pPr>
      <w:r>
        <w:rPr>
          <w:rFonts w:ascii="Liberation Serif" w:hAnsi="Liberation Serif"/>
          <w:b w:val="false"/>
          <w:bCs w:val="false"/>
          <w:i w:val="false"/>
          <w:iCs w:val="false"/>
          <w:sz w:val="28"/>
          <w:szCs w:val="28"/>
        </w:rPr>
        <w:t>акустических систем, микшерного пульта, наушников, микрофонов, стоек, держателей и кабелей для Муниципального бюджетного учреждения культуры «Культурно-досуговый центр Каменского городского округа»</w:t>
      </w:r>
      <w:r>
        <w:rPr>
          <w:rFonts w:ascii="Liberation Serif" w:hAnsi="Liberation Serif"/>
          <w:b w:val="false"/>
          <w:sz w:val="28"/>
          <w:szCs w:val="28"/>
        </w:rPr>
        <w:t xml:space="preserve"> из резервного фонда Правительства Свердловской области.</w:t>
      </w:r>
    </w:p>
    <w:p>
      <w:pPr>
        <w:pStyle w:val="Normal"/>
        <w:keepNext w:val="true"/>
        <w:bidi w:val="0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4. Разместить настоящее постановление на официальном сайте муниципального образования «Каменский городской округ».</w:t>
      </w:r>
    </w:p>
    <w:p>
      <w:pPr>
        <w:pStyle w:val="Normal"/>
        <w:keepNext w:val="true"/>
        <w:bidi w:val="0"/>
        <w:ind w:firstLine="720"/>
        <w:jc w:val="both"/>
        <w:rPr>
          <w:rFonts w:ascii="Liberation Serif" w:hAnsi="Liberation Serif"/>
          <w:b/>
          <w:b/>
          <w:sz w:val="28"/>
          <w:szCs w:val="28"/>
        </w:rPr>
      </w:pPr>
      <w:r>
        <w:rPr>
          <w:b w:val="false"/>
          <w:sz w:val="28"/>
          <w:szCs w:val="28"/>
        </w:rPr>
        <w:t>5. Контроль исполнения настоящего постановления возложить на заместителя Главы Администрации по экономике и финансам Кошкарова А.Ю.</w:t>
      </w:r>
    </w:p>
    <w:p>
      <w:pPr>
        <w:pStyle w:val="Normal"/>
        <w:keepNext w:val="true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  <w:tab/>
        <w:tab/>
        <w:tab/>
        <w:tab/>
        <w:tab/>
        <w:t xml:space="preserve">                      С.А. Белоусов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6">
    <w:name w:val="Heading 6"/>
    <w:basedOn w:val="Normal"/>
    <w:next w:val="Normal"/>
    <w:qFormat/>
    <w:pPr>
      <w:keepNext w:val="true"/>
      <w:tabs>
        <w:tab w:val="clear" w:pos="709"/>
        <w:tab w:val="left" w:pos="2304" w:leader="none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Normal"/>
    <w:next w:val="Normal"/>
    <w:qFormat/>
    <w:pPr>
      <w:keepNext w:val="true"/>
      <w:tabs>
        <w:tab w:val="clear" w:pos="709"/>
        <w:tab w:val="left" w:pos="2592" w:leader="none"/>
      </w:tabs>
      <w:ind w:left="1296" w:hanging="1296"/>
      <w:outlineLvl w:val="6"/>
    </w:pPr>
    <w:rPr>
      <w:sz w:val="28"/>
    </w:rPr>
  </w:style>
  <w:style w:type="paragraph" w:styleId="8">
    <w:name w:val="Heading 8"/>
    <w:basedOn w:val="Normal"/>
    <w:next w:val="Normal"/>
    <w:qFormat/>
    <w:pPr>
      <w:tabs>
        <w:tab w:val="clear" w:pos="709"/>
        <w:tab w:val="left" w:pos="2880" w:leader="none"/>
      </w:tabs>
      <w:spacing w:before="240" w:after="60"/>
      <w:ind w:left="1440" w:hanging="1440"/>
      <w:outlineLvl w:val="7"/>
    </w:pPr>
    <w:rPr>
      <w:i/>
      <w:iCs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Lohit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1">
    <w:name w:val="Название объекта1"/>
    <w:basedOn w:val="Normal"/>
    <w:next w:val="Normal"/>
    <w:qFormat/>
    <w:pPr>
      <w:jc w:val="center"/>
    </w:pPr>
    <w:rPr>
      <w:b/>
      <w:bCs/>
      <w:sz w:val="28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ru-RU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4"/>
      <w:szCs w:val="24"/>
      <w:lang w:val="ru-RU" w:eastAsia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LibreOffice/6.4.7.2$Linux_X86_64 LibreOffice_project/40$Build-2</Application>
  <Pages>2</Pages>
  <Words>281</Words>
  <Characters>2305</Characters>
  <CharactersWithSpaces>2626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2021-08-09T13:29:21Z</dcterms:created>
  <dc:creator/>
  <dc:description/>
  <dc:language>ru-RU</dc:language>
  <cp:lastModifiedBy/>
  <cp:lastPrinted>2021-08-09T14:34:30Z</cp:lastPrinted>
  <dcterms:modified xsi:type="dcterms:W3CDTF">2021-08-09T14:47:55Z</dcterms:modified>
  <cp:revision>5</cp:revision>
  <dc:subject/>
  <dc:title/>
</cp:coreProperties>
</file>