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/>
        <w:drawing>
          <wp:inline distT="0" distB="0" distL="0" distR="0">
            <wp:extent cx="723900" cy="9048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"/>
        <w:bidi w:val="0"/>
        <w:rPr/>
      </w:pPr>
      <w:r>
        <w:rPr/>
        <w:t>ГЛАВА МУНИЦИПАЛЬНОГО ОБРАЗОВАНИЯ</w:t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  <w:t>«КАМЕНСКИЙ ГОРОДСКОЙ ОКРУГ»</w:t>
      </w:r>
    </w:p>
    <w:p>
      <w:pPr>
        <w:pStyle w:val="6"/>
        <w:pBdr>
          <w:bottom w:val="double" w:sz="2" w:space="1" w:color="000000"/>
        </w:pBdr>
        <w:bidi w:val="0"/>
        <w:ind w:left="0" w:hanging="0"/>
        <w:rPr>
          <w:spacing w:val="100"/>
        </w:rPr>
      </w:pPr>
      <w:r>
        <w:rPr>
          <w:spacing w:val="100"/>
        </w:rPr>
        <w:t>ПОСТАНОВЛЕНИЕ</w:t>
      </w:r>
    </w:p>
    <w:p>
      <w:pPr>
        <w:pStyle w:val="Normal"/>
        <w:bidi w:val="0"/>
        <w:jc w:val="left"/>
        <w:rPr>
          <w:sz w:val="28"/>
        </w:rPr>
      </w:pPr>
      <w:r>
        <w:rPr>
          <w:sz w:val="28"/>
        </w:rPr>
      </w:r>
    </w:p>
    <w:p>
      <w:pPr>
        <w:pStyle w:val="7"/>
        <w:bidi w:val="0"/>
        <w:ind w:left="0" w:hanging="0"/>
        <w:jc w:val="left"/>
        <w:rPr/>
      </w:pPr>
      <w:r>
        <w:rPr/>
        <w:t>______</w:t>
        <w:tab/>
        <w:tab/>
        <w:t xml:space="preserve"> </w:t>
        <w:tab/>
        <w:tab/>
        <w:tab/>
        <w:tab/>
        <w:tab/>
        <w:tab/>
        <w:tab/>
        <w:t xml:space="preserve">             № ____</w:t>
      </w:r>
    </w:p>
    <w:p>
      <w:pPr>
        <w:pStyle w:val="Normal"/>
        <w:bidi w:val="0"/>
        <w:jc w:val="center"/>
        <w:rPr>
          <w:sz w:val="28"/>
          <w:szCs w:val="28"/>
        </w:rPr>
      </w:pPr>
      <w:r>
        <w:rPr>
          <w:sz w:val="28"/>
          <w:szCs w:val="28"/>
        </w:rPr>
        <w:t>п. Мартюш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Об утверждении</w:t>
      </w:r>
    </w:p>
    <w:p>
      <w:pPr>
        <w:pStyle w:val="Normal"/>
        <w:bidi w:val="0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Порядка расходования средств, предоставленных из резервного фонда Правительства Свердловской области бюджету муниципального образования «Каменский городской округ» в 2021 году на приобретение музыкального, светового оборудования и кабелей для Муниципального бюджетного учреждения культуры «Культурно-досуговый центр Каменского городского округа»</w:t>
      </w:r>
    </w:p>
    <w:p>
      <w:pPr>
        <w:pStyle w:val="8"/>
        <w:bidi w:val="0"/>
        <w:spacing w:before="0" w:after="0"/>
        <w:ind w:left="0" w:hanging="0"/>
        <w:jc w:val="left"/>
        <w:rPr>
          <w:i w:val="false"/>
          <w:i w:val="false"/>
          <w:sz w:val="22"/>
          <w:szCs w:val="22"/>
        </w:rPr>
      </w:pPr>
      <w:r>
        <w:rPr>
          <w:i w:val="false"/>
          <w:sz w:val="22"/>
          <w:szCs w:val="22"/>
        </w:rPr>
      </w:r>
      <w:bookmarkStart w:id="0" w:name="_GoBack"/>
      <w:bookmarkStart w:id="1" w:name="_GoBack"/>
      <w:bookmarkEnd w:id="1"/>
    </w:p>
    <w:p>
      <w:pPr>
        <w:pStyle w:val="Normal"/>
        <w:bidi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ind w:firstLine="720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 xml:space="preserve">В связи с выделением средств из резервного фонда Правительства Свердловской области в 2021 году на основании Распоряжения Правительства Свердловской области от </w:t>
      </w:r>
      <w:r>
        <w:rPr>
          <w:sz w:val="28"/>
          <w:szCs w:val="28"/>
        </w:rPr>
        <w:t>12</w:t>
      </w:r>
      <w:r>
        <w:rPr>
          <w:sz w:val="28"/>
          <w:szCs w:val="28"/>
        </w:rPr>
        <w:t>.</w:t>
      </w:r>
      <w:r>
        <w:rPr>
          <w:sz w:val="28"/>
          <w:szCs w:val="28"/>
        </w:rPr>
        <w:t>10</w:t>
      </w:r>
      <w:r>
        <w:rPr>
          <w:sz w:val="28"/>
          <w:szCs w:val="28"/>
        </w:rPr>
        <w:t xml:space="preserve">.2021 г. № </w:t>
      </w:r>
      <w:r>
        <w:rPr>
          <w:sz w:val="28"/>
          <w:szCs w:val="28"/>
        </w:rPr>
        <w:t>604</w:t>
      </w:r>
      <w:r>
        <w:rPr>
          <w:sz w:val="28"/>
          <w:szCs w:val="28"/>
        </w:rPr>
        <w:t xml:space="preserve">-РП «О выделении средств из резервного фонда Правительства Свердловской области для предоставления иного межбюджетного трансферта бюджету Каменского городского округа», в соответствии с Порядком использования бюджетных ассигнований резервного фонда Правительства Свердловской области, утвержденным постановлением Правительства Свердловской области от 06.02.2007 г. № 75-ПП «Об утверждении Порядка использования бюджетных ассигнований резервного фонда Правительства Свердловской области», </w:t>
      </w:r>
      <w:r>
        <w:rPr>
          <w:bCs/>
          <w:sz w:val="28"/>
          <w:szCs w:val="28"/>
        </w:rPr>
        <w:t>руководствуясь Уставом Каменского городского округа</w:t>
      </w:r>
    </w:p>
    <w:p>
      <w:pPr>
        <w:pStyle w:val="Normal"/>
        <w:bidi w:val="0"/>
        <w:ind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>
      <w:pPr>
        <w:pStyle w:val="Normal"/>
        <w:bidi w:val="0"/>
        <w:ind w:firstLine="567"/>
        <w:jc w:val="both"/>
        <w:rPr>
          <w:b/>
          <w:b/>
          <w:bCs/>
          <w:sz w:val="28"/>
          <w:szCs w:val="28"/>
        </w:rPr>
      </w:pPr>
      <w:r>
        <w:rPr>
          <w:b w:val="false"/>
          <w:sz w:val="28"/>
          <w:szCs w:val="28"/>
        </w:rPr>
        <w:t>1. Утвердить Порядок расходования средств, предоставленных из  резервного фонда Правительств</w:t>
      </w:r>
      <w:r>
        <w:rPr>
          <w:b w:val="false"/>
          <w:bCs w:val="false"/>
          <w:i w:val="false"/>
          <w:iCs w:val="false"/>
          <w:sz w:val="28"/>
          <w:szCs w:val="28"/>
        </w:rPr>
        <w:t xml:space="preserve">а Свердловской области бюджету муниципального образования «Каменский городской округ» в 2021 году на приобретение </w:t>
      </w:r>
      <w:r>
        <w:rPr>
          <w:rFonts w:eastAsia="Noto Serif CJK SC" w:cs="Lohit Devanagari"/>
          <w:b w:val="false"/>
          <w:bCs w:val="false"/>
          <w:i w:val="false"/>
          <w:iCs w:val="false"/>
          <w:color w:val="auto"/>
          <w:kern w:val="2"/>
          <w:sz w:val="28"/>
          <w:szCs w:val="28"/>
          <w:lang w:val="ru-RU" w:eastAsia="zh-CN" w:bidi="hi-IN"/>
        </w:rPr>
        <w:t>музыкального, светового оборудования и кабелей</w:t>
      </w:r>
      <w:r>
        <w:rPr>
          <w:b w:val="false"/>
          <w:bCs w:val="false"/>
          <w:i w:val="false"/>
          <w:iCs w:val="false"/>
          <w:sz w:val="28"/>
          <w:szCs w:val="28"/>
        </w:rPr>
        <w:t xml:space="preserve"> для Муниципального бюджетного учреждения культуры «Культурно-досуговый центр Каменского городского округа» (прилагается).</w:t>
      </w:r>
    </w:p>
    <w:p>
      <w:pPr>
        <w:sectPr>
          <w:type w:val="nextPage"/>
          <w:pgSz w:w="11906" w:h="16838"/>
          <w:pgMar w:left="1134" w:right="1134" w:header="0" w:top="1134" w:footer="0" w:bottom="1134" w:gutter="0"/>
          <w:pgNumType w:start="1" w:fmt="decimal"/>
          <w:formProt w:val="false"/>
          <w:textDirection w:val="lrTb"/>
          <w:docGrid w:type="default" w:linePitch="100" w:charSpace="0"/>
        </w:sectPr>
        <w:pStyle w:val="Normal"/>
        <w:bidi w:val="0"/>
        <w:ind w:firstLine="720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 xml:space="preserve">2. Управлению культуры, спорта и делам молодежи Администрации муниципального образования «Каменский городской округ» обеспечить целевое </w:t>
      </w:r>
    </w:p>
    <w:p>
      <w:pPr>
        <w:pStyle w:val="Normal"/>
        <w:bidi w:val="0"/>
        <w:ind w:firstLine="720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>использование средств,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предоставленных из резервного фонда Правительства Свердловской области.</w:t>
      </w:r>
    </w:p>
    <w:p>
      <w:pPr>
        <w:pStyle w:val="Normal"/>
        <w:bidi w:val="0"/>
        <w:ind w:firstLine="720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 w:val="false"/>
          <w:sz w:val="28"/>
          <w:szCs w:val="28"/>
        </w:rPr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>
      <w:pPr>
        <w:pStyle w:val="Normal"/>
        <w:keepNext w:val="true"/>
        <w:bidi w:val="0"/>
        <w:ind w:firstLine="720"/>
        <w:jc w:val="both"/>
        <w:rPr>
          <w:rFonts w:ascii="Liberation Serif" w:hAnsi="Liberation Serif"/>
          <w:b/>
          <w:b/>
          <w:sz w:val="28"/>
          <w:szCs w:val="28"/>
        </w:rPr>
      </w:pPr>
      <w:r>
        <w:rPr>
          <w:b w:val="false"/>
          <w:sz w:val="28"/>
          <w:szCs w:val="28"/>
        </w:rPr>
        <w:t>4. Контроль исполнения настоящего постановления возложить на заместителя Главы Администрации по экономике и финансам А.Ю. Кошкарова.</w:t>
      </w:r>
    </w:p>
    <w:p>
      <w:pPr>
        <w:pStyle w:val="Normal"/>
        <w:keepNext w:val="true"/>
        <w:bidi w:val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bidi w:val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bidi w:val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</w:t>
        <w:tab/>
        <w:tab/>
        <w:tab/>
        <w:tab/>
        <w:tab/>
        <w:t xml:space="preserve">                          С.А. Белоусов</w:t>
      </w:r>
    </w:p>
    <w:sectPr>
      <w:headerReference w:type="default" r:id="rId3"/>
      <w:type w:val="nextPage"/>
      <w:pgSz w:w="11906" w:h="16838"/>
      <w:pgMar w:left="1418" w:right="567" w:header="1134" w:top="1693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2200" cy="177800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1520" cy="177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9"/>
                            <w:jc w:val="center"/>
                            <w:rPr/>
                          </w:pPr>
                          <w:r>
                            <w:rPr>
                              <w:rStyle w:val="Style12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Style12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Style12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Style12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Style12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05pt;margin-top:0.05pt;width:85.9pt;height:13.9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9"/>
                      <w:jc w:val="center"/>
                      <w:rPr/>
                    </w:pPr>
                    <w:r>
                      <w:rPr>
                        <w:rStyle w:val="Style12"/>
                        <w:color w:val="000000"/>
                      </w:rPr>
                      <w:fldChar w:fldCharType="begin"/>
                    </w:r>
                    <w:r>
                      <w:rPr>
                        <w:rStyle w:val="Style12"/>
                        <w:color w:val="000000"/>
                      </w:rPr>
                      <w:instrText> PAGE </w:instrText>
                    </w:r>
                    <w:r>
                      <w:rPr>
                        <w:rStyle w:val="Style12"/>
                        <w:color w:val="000000"/>
                      </w:rPr>
                      <w:fldChar w:fldCharType="separate"/>
                    </w:r>
                    <w:r>
                      <w:rPr>
                        <w:rStyle w:val="Style12"/>
                        <w:color w:val="000000"/>
                      </w:rPr>
                      <w:t>2</w:t>
                    </w:r>
                    <w:r>
                      <w:rPr>
                        <w:rStyle w:val="Style12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1565" cy="177165"/>
              <wp:effectExtent l="0" t="0" r="0" b="0"/>
              <wp:wrapSquare wrapText="largest"/>
              <wp:docPr id="4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0800" cy="17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9"/>
                            <w:jc w:val="center"/>
                            <w:rPr>
                              <w:rStyle w:val="Style12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stroked="f" style="position:absolute;margin-left:205.05pt;margin-top:0.05pt;width:85.85pt;height:13.85pt;mso-position-horizontal:center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9"/>
                      <w:jc w:val="center"/>
                      <w:rPr>
                        <w:rStyle w:val="Style12"/>
                      </w:rPr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6">
    <w:name w:val="Heading 6"/>
    <w:basedOn w:val="Normal"/>
    <w:next w:val="Normal"/>
    <w:qFormat/>
    <w:pPr>
      <w:keepNext w:val="true"/>
      <w:tabs>
        <w:tab w:val="clear" w:pos="709"/>
        <w:tab w:val="left" w:pos="2304" w:leader="none"/>
      </w:tabs>
      <w:ind w:left="1152" w:hanging="1152"/>
      <w:jc w:val="center"/>
      <w:outlineLvl w:val="5"/>
    </w:pPr>
    <w:rPr>
      <w:b/>
      <w:bCs/>
      <w:sz w:val="32"/>
    </w:rPr>
  </w:style>
  <w:style w:type="paragraph" w:styleId="7">
    <w:name w:val="Heading 7"/>
    <w:basedOn w:val="Normal"/>
    <w:next w:val="Normal"/>
    <w:qFormat/>
    <w:pPr>
      <w:keepNext w:val="true"/>
      <w:tabs>
        <w:tab w:val="clear" w:pos="709"/>
        <w:tab w:val="left" w:pos="2592" w:leader="none"/>
      </w:tabs>
      <w:ind w:left="1296" w:hanging="1296"/>
      <w:outlineLvl w:val="6"/>
    </w:pPr>
    <w:rPr>
      <w:sz w:val="28"/>
    </w:rPr>
  </w:style>
  <w:style w:type="paragraph" w:styleId="8">
    <w:name w:val="Heading 8"/>
    <w:basedOn w:val="Normal"/>
    <w:next w:val="Normal"/>
    <w:qFormat/>
    <w:pPr>
      <w:tabs>
        <w:tab w:val="clear" w:pos="709"/>
        <w:tab w:val="left" w:pos="2880" w:leader="none"/>
      </w:tabs>
      <w:spacing w:before="240" w:after="60"/>
      <w:ind w:left="1440" w:hanging="1440"/>
      <w:outlineLvl w:val="7"/>
    </w:pPr>
    <w:rPr>
      <w:i/>
      <w:iCs/>
    </w:rPr>
  </w:style>
  <w:style w:type="character" w:styleId="Style11">
    <w:name w:val="Основной шрифт абзаца"/>
    <w:qFormat/>
    <w:rPr/>
  </w:style>
  <w:style w:type="character" w:styleId="Style12">
    <w:name w:val="Номер страницы"/>
    <w:basedOn w:val="Style11"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ohit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ohit Devanagari"/>
    </w:rPr>
  </w:style>
  <w:style w:type="paragraph" w:styleId="1">
    <w:name w:val="Название объекта1"/>
    <w:basedOn w:val="Normal"/>
    <w:next w:val="Normal"/>
    <w:qFormat/>
    <w:pPr>
      <w:jc w:val="center"/>
    </w:pPr>
    <w:rPr>
      <w:b/>
      <w:bCs/>
      <w:sz w:val="28"/>
    </w:rPr>
  </w:style>
  <w:style w:type="paragraph" w:styleId="ConsPlusCell">
    <w:name w:val="ConsPlusCel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ru-RU" w:bidi="hi-IN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4"/>
      <w:szCs w:val="24"/>
      <w:lang w:val="ru-RU" w:eastAsia="ru-RU" w:bidi="hi-IN"/>
    </w:rPr>
  </w:style>
  <w:style w:type="paragraph" w:styleId="Style18">
    <w:name w:val="Верхний и нижний колонтитулы"/>
    <w:basedOn w:val="Normal"/>
    <w:qFormat/>
    <w:pPr>
      <w:suppressLineNumbers/>
      <w:tabs>
        <w:tab w:val="clear" w:pos="709"/>
        <w:tab w:val="center" w:pos="4960" w:leader="none"/>
        <w:tab w:val="right" w:pos="9921" w:leader="none"/>
      </w:tabs>
    </w:pPr>
    <w:rPr/>
  </w:style>
  <w:style w:type="paragraph" w:styleId="Style19">
    <w:name w:val="Header"/>
    <w:basedOn w:val="Style18"/>
    <w:pPr>
      <w:suppressLineNumbers/>
    </w:pPr>
    <w:rPr/>
  </w:style>
  <w:style w:type="paragraph" w:styleId="Style20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LibreOffice/6.4.7.2$Linux_X86_64 LibreOffice_project/40$Build-2</Application>
  <Pages>2</Pages>
  <Words>234</Words>
  <Characters>1883</Characters>
  <CharactersWithSpaces>2156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2021-08-09T13:29:21Z</dcterms:created>
  <dc:creator/>
  <dc:description/>
  <dc:language>ru-RU</dc:language>
  <cp:lastModifiedBy/>
  <cp:lastPrinted>2021-10-18T08:37:07Z</cp:lastPrinted>
  <dcterms:modified xsi:type="dcterms:W3CDTF">2021-10-18T08:38:30Z</dcterms:modified>
  <cp:revision>12</cp:revision>
  <dc:subject/>
  <dc:title/>
</cp:coreProperties>
</file>