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BB" w:rsidRPr="00C078BB" w:rsidRDefault="00C078BB" w:rsidP="00C078BB">
      <w:pPr>
        <w:pStyle w:val="ConsPlusTitle"/>
        <w:jc w:val="center"/>
        <w:outlineLvl w:val="0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ДУМА КАМЕНСКОГО ГОРОДСКОГО ОКРУГА</w:t>
      </w: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ШЕСТОЙ СОЗЫВ</w:t>
      </w: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Тринадцатое заседание</w:t>
      </w: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РЕШЕНИЕ</w:t>
      </w: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от 19 апреля 2018 г. N 220</w:t>
      </w: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ОБ УТВЕРЖДЕНИИ ПОРЯДКА ПРОВЕДЕНИЯ АНТИКОРРУПЦИОННОЙ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078BB">
        <w:rPr>
          <w:rFonts w:ascii="Liberation Serif" w:hAnsi="Liberation Serif"/>
          <w:sz w:val="28"/>
          <w:szCs w:val="28"/>
        </w:rPr>
        <w:t>ЭКСПЕРТИЗЫ МУНИЦИПАЛЬНЫХ НОРМАТИВНЫХ ПРАВОВЫХ АКТОВ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078BB">
        <w:rPr>
          <w:rFonts w:ascii="Liberation Serif" w:hAnsi="Liberation Serif"/>
          <w:sz w:val="28"/>
          <w:szCs w:val="28"/>
        </w:rPr>
        <w:t>И ПРОЕКТОВ МУНИЦИПАЛЬНЫХ НОРМАТИВНЫХ ПРАВОВЫХ АКТОВ</w:t>
      </w: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МУНИЦИПАЛЬНОГО ОБРАЗОВАНИЯ "КАМЕНСКИЙ ГОРОДСКОЙ ОКРУГ"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В соответствии с Федеральным </w:t>
      </w:r>
      <w:hyperlink r:id="rId4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от 25.12.2008 N 273-ФЗ "О противодействии коррупции", Федеральным </w:t>
      </w:r>
      <w:hyperlink r:id="rId5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6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Постановлением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7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Свердловской области от 20.02.2009 N 2-ОЗ "О противодействии коррупции в Свердловской области", руководствуясь </w:t>
      </w:r>
      <w:hyperlink r:id="rId8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Уставом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Каменского городского округа, Дума Каменского городского округа решила: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1. Утвердить </w:t>
      </w:r>
      <w:hyperlink w:anchor="P32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Порядок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"Каменский городской округ" (прилагается).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2. </w:t>
      </w:r>
      <w:hyperlink r:id="rId9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Решение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Думы Каменского городского округа от 22.10.2009 N 193 "Об утверждении Положения о проведении в Каменском городском округе антикоррупционной экспертизы муниципальных нормативных правовых актов и проектов муниципальных нормативных правовых актов" признать утратившим силу.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3. Опубликовать настоящее Решение в газете "Пламя" и разместить в сети Интернет на официальном сайте муниципального образования "Каменский городской округ" и на официальном сайте Думы муниципального образования "Каменский городской округ".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5.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Председатель Думы</w:t>
      </w: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Каменского городского округа</w:t>
      </w: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В.И.ЧЕМЕЗОВ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Глава</w:t>
      </w: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Каменского городского округа</w:t>
      </w: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С.А.БЕЛОУСОВ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Title"/>
        <w:jc w:val="center"/>
        <w:outlineLvl w:val="0"/>
        <w:rPr>
          <w:rFonts w:ascii="Liberation Serif" w:hAnsi="Liberation Serif"/>
          <w:sz w:val="28"/>
          <w:szCs w:val="28"/>
        </w:rPr>
      </w:pPr>
      <w:bookmarkStart w:id="0" w:name="P32"/>
      <w:bookmarkEnd w:id="0"/>
      <w:r w:rsidRPr="00C078BB">
        <w:rPr>
          <w:rFonts w:ascii="Liberation Serif" w:hAnsi="Liberation Serif"/>
          <w:sz w:val="28"/>
          <w:szCs w:val="28"/>
        </w:rPr>
        <w:t>ПОРЯДОК</w:t>
      </w: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ПРОВЕДЕНИЯ АНТИКОРРУПЦИОННОЙ ЭКСПЕРТИЗЫ</w:t>
      </w: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МУНИЦИПАЛЬНЫХ НОРМАТИВНЫХ ПРАВОВЫХ АКТОВ И</w:t>
      </w: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ПРОЕКТОВ МУНИЦИПАЛЬНЫХ НОРМАТИВНЫХ ПРАВОВЫХ АКТОВ</w:t>
      </w:r>
    </w:p>
    <w:p w:rsidR="00C078BB" w:rsidRPr="00C078BB" w:rsidRDefault="00C078BB" w:rsidP="00C078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МУНИЦИПАЛЬНОГО ОБРАЗОВАНИЯ "КАМЕНСКИЙ ГОРОДСКОЙ ОКРУГ"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Глава 1. ОБЩИЕ ПОЛОЖЕНИЯ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Настоящий Порядок разработан в соответствии с Федеральным </w:t>
      </w:r>
      <w:hyperlink r:id="rId10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от 25.12.2008 N 273-ФЗ "О противодействии коррупции", Федеральным </w:t>
      </w:r>
      <w:hyperlink r:id="rId11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2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Постановлением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Постановление от 26.02.2010 N 96) </w:t>
      </w:r>
      <w:hyperlink r:id="rId13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Свердловской области от 20.02.2009 N 2-ОЗ "О противодействии коррупции в Свердловской области", определяет порядок проведения антикоррупционной экспертизы муниципальных нормативных правовых актов и проектов муниципальных нормативных правовых актов Каменского городского округа.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В Каменском городском округе осуществляются внутренняя антикоррупционная экспертиза и независимая антикоррупционная экспертиза муниципальных нормативных правовых актов, проектов муниципальных нормативных правовых актов.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Антикоррупционная экспертиза - это выявление в муниципальных нормативных правовых актах и проектах муниципальных нормативных правовых актов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Антикоррупционная экспертиза муниципальных нормативных правовых актов и проектов муниципальных нормативных правовых актов проводится в соответствии с </w:t>
      </w:r>
      <w:hyperlink r:id="rId14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методикой</w:t>
        </w:r>
      </w:hyperlink>
      <w:r w:rsidRPr="00C078BB">
        <w:rPr>
          <w:rFonts w:ascii="Liberation Serif" w:hAnsi="Liberation Serif"/>
          <w:sz w:val="28"/>
          <w:szCs w:val="28"/>
        </w:rPr>
        <w:t xml:space="preserve">, утвержденной Постановлением от 26.02.2010 N 96, в целях выявления в них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 и их последующего устранения.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Коррупциогенными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C078BB">
        <w:rPr>
          <w:rFonts w:ascii="Liberation Serif" w:hAnsi="Liberation Serif"/>
          <w:sz w:val="28"/>
          <w:szCs w:val="28"/>
        </w:rPr>
        <w:t>правоприменителя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</w:t>
      </w:r>
      <w:r w:rsidRPr="00C078BB">
        <w:rPr>
          <w:rFonts w:ascii="Liberation Serif" w:hAnsi="Liberation Serif"/>
          <w:sz w:val="28"/>
          <w:szCs w:val="28"/>
        </w:rPr>
        <w:lastRenderedPageBreak/>
        <w:t>обременительные требования к гражданам и организациям и тем самым создающие условия для проявления коррупции.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Глава 2. ПОРЯДОК ПРОВЕДЕНИЯ ВНУТРЕННЕЙ АНТИКОРРУПЦИОННОЙ</w:t>
      </w:r>
    </w:p>
    <w:p w:rsidR="00C078BB" w:rsidRPr="00C078BB" w:rsidRDefault="00C078BB" w:rsidP="00C078BB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ЭКСПЕРТИЗЫ МУНИЦИПАЛЬНЫХ НОРМАТИВНЫХ ПРАВОВЫХ АКТОВ,</w:t>
      </w:r>
    </w:p>
    <w:p w:rsidR="00C078BB" w:rsidRPr="00C078BB" w:rsidRDefault="00C078BB" w:rsidP="00C078BB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ПРОЕКТОВ МУНИЦИПАЛЬНЫХ НОРМАТИВНЫХ ПРАВОВЫХ АКТОВ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Внутренняя антикоррупционная экспертиза нормативных правовых актов проводится отделом по правовой и кадровой работе Администрации Каменского городского округа при проведении мониторинга действующих нормативных правовых актов.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Внутренняя антикоррупционная экспертиза проекта муниципального нормативного правового акта осуществляется отделом по правовой кадровой работе Администрации Каменского городского округа при проведении правовой экспертизы в течение трех рабочих дней со дня поступления проекта муниципального нормативного правового акта в отдел.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При проведении внутренней антикоррупционной экспертизы осуществляется направленный на выявление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 анализ норм права, содержащихся в нормативном правовом акте (проекте нормативного правового акта), включающий оценку предмета </w:t>
      </w:r>
      <w:proofErr w:type="gramStart"/>
      <w:r w:rsidRPr="00C078BB">
        <w:rPr>
          <w:rFonts w:ascii="Liberation Serif" w:hAnsi="Liberation Serif"/>
          <w:sz w:val="28"/>
          <w:szCs w:val="28"/>
        </w:rPr>
        <w:t>правового регулирования</w:t>
      </w:r>
      <w:proofErr w:type="gramEnd"/>
      <w:r w:rsidRPr="00C078BB">
        <w:rPr>
          <w:rFonts w:ascii="Liberation Serif" w:hAnsi="Liberation Serif"/>
          <w:sz w:val="28"/>
          <w:szCs w:val="28"/>
        </w:rPr>
        <w:t xml:space="preserve"> анализируемого нормативного правового акта, его целей и задач.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В ходе проведения внутренней антикоррупционной экспертизы анализу подвергается каждая правовая норма нормативного правового акта (проекта нормативного правового акта), которая исследуется для выявления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Результатом проведения внутренней антикоррупционной экспертизы нормативного правового акта (проекта нормативного правового акта) является вывод о наличии или об отсутствии в нормативном правовом акте (проекте нормативного правового акта)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В случае выявления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 результаты проведенной внутренней антикоррупционной экспертизы оформляются в виде отдельного </w:t>
      </w:r>
      <w:hyperlink w:anchor="P82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заключения</w:t>
        </w:r>
      </w:hyperlink>
      <w:r w:rsidRPr="00C078BB">
        <w:rPr>
          <w:rFonts w:ascii="Liberation Serif" w:hAnsi="Liberation Serif"/>
          <w:sz w:val="28"/>
          <w:szCs w:val="28"/>
        </w:rPr>
        <w:t xml:space="preserve">, в котором отражаются все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коррупциогенные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факторы, выявленные при проведении данной антикоррупционной экспертизы, по форме согласно приложению N 1 к настоящему Порядку.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Заключение, содержащее результаты внутренней антикоррупционной экспертизы действующего муниципального нормативного правового акта, в случае выявления в нем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 направляется руководителю органа местного самоуправления для решения вопроса о внесении изменений в действующий муниципальный нормативный правовой акт.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Заключение, содержащее результаты внутренней антикоррупционной экспертизы проекта муниципального нормативного правового акта, в случае </w:t>
      </w:r>
      <w:r w:rsidRPr="00C078BB">
        <w:rPr>
          <w:rFonts w:ascii="Liberation Serif" w:hAnsi="Liberation Serif"/>
          <w:sz w:val="28"/>
          <w:szCs w:val="28"/>
        </w:rPr>
        <w:lastRenderedPageBreak/>
        <w:t xml:space="preserve">выявления в нем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 направляется разработчику данного проекта для устранения выявленных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В случае если по результатам проведенной внутренней антикоррупционной экспертизы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коррупциогенные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факторы в проекте нормативного правового акта не выявлены, заключение не готовится, в листе согласования к проекту специалистом, уполномоченным на проведение внутренней антикоррупционной экспертизы, ставится отметка: "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 не содержит" с указанием даты и подписи специалиста.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Глава 3. ПОРЯДОК ПРОВЕДЕНИЯ</w:t>
      </w:r>
    </w:p>
    <w:p w:rsidR="00C078BB" w:rsidRPr="00C078BB" w:rsidRDefault="00C078BB" w:rsidP="00C078BB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НЕЗАВИСИМОЙ АНТИКОРРУПЦИОННОЙ ЭКСПЕРТИЗЫ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В целях обеспечения возможности проведения независимой антикоррупционной экспертизы проекта муниципального нормативного правового акта разработчик проекта в течение рабочего дня, соответствующего дню направления указанного проекта на согласование со всеми заинтересованными лицами, обеспечивает его размещение на официальном сайте Каменского городского округа www.kamensk-adm.ru в сети Интернет в разделе "Противодействие коррупции", подразделе "Независимая антикоррупционная экспертиза проектов НПА" с указанием дат начала и окончания приема заключений по результатам независимой антикоррупционной экспертизы, а также направление соответствующих уведомлений независимым экспертам.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Одновременно с проектом должна размещаться информация об адресе электронной почты, на который следует направлять заключение по результатам проведения независимой антикоррупционной экспертизы.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Результаты независимой антикоррупционной экспертизы отражаются в заключении по форме, утверждаемой Министерством юстиции Российской Федерации. Заключение, составленное по результатам независимой антикоррупционной экспертизы, направляется в форме электронного документа на адрес электронной почты, указанный разработчиком проекта.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</w:t>
      </w:r>
    </w:p>
    <w:p w:rsidR="00C078BB" w:rsidRPr="00C078BB" w:rsidRDefault="00C078BB" w:rsidP="00C078B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15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Постановлением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от 26.02.2010 N 96 по итогам рассмотрения заключения, составленного по результатам независимой антикоррупционной экспертизы,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по результатам </w:t>
      </w:r>
      <w:r w:rsidRPr="00C078BB">
        <w:rPr>
          <w:rFonts w:ascii="Liberation Serif" w:hAnsi="Liberation Serif"/>
          <w:sz w:val="28"/>
          <w:szCs w:val="28"/>
        </w:rPr>
        <w:lastRenderedPageBreak/>
        <w:t xml:space="preserve">независимой антикоррупционной экспертизы отсутствует информация о выявленных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факторах или предложения о способе устранения выявленных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факторов.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Приложение N 1</w:t>
      </w: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к Порядку проведения антикоррупционной</w:t>
      </w: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экспертизы муниципальных</w:t>
      </w: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нормативных правовых актов и проектов</w:t>
      </w: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муниципальных нормативных правовых актов</w:t>
      </w: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муниципального образования</w:t>
      </w:r>
    </w:p>
    <w:p w:rsidR="00C078BB" w:rsidRPr="00C078BB" w:rsidRDefault="00C078BB" w:rsidP="00C078BB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"Каменский городской округ"</w:t>
      </w:r>
    </w:p>
    <w:p w:rsidR="00C078BB" w:rsidRPr="00C078BB" w:rsidRDefault="00C078BB" w:rsidP="00C078BB">
      <w:pPr>
        <w:pStyle w:val="ConsPlusNormal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bookmarkStart w:id="1" w:name="P82"/>
      <w:bookmarkEnd w:id="1"/>
      <w:r w:rsidRPr="00C078BB">
        <w:rPr>
          <w:rFonts w:ascii="Liberation Serif" w:hAnsi="Liberation Serif"/>
          <w:sz w:val="28"/>
          <w:szCs w:val="28"/>
        </w:rPr>
        <w:t>ЗАКЛЮЧЕНИЕ</w:t>
      </w:r>
    </w:p>
    <w:p w:rsidR="00C078BB" w:rsidRPr="00C078BB" w:rsidRDefault="00C078BB" w:rsidP="00C078BB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ПО РЕЗУЛЬТАТАМ ПРОВЕДЕНИЯ</w:t>
      </w:r>
    </w:p>
    <w:p w:rsidR="00C078BB" w:rsidRPr="00C078BB" w:rsidRDefault="00C078BB" w:rsidP="00C078BB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ВНУТРЕННЕЙ АНТИКОРРУПЦИОННОЙ ЭКСПЕРТИЗЫ</w:t>
      </w:r>
    </w:p>
    <w:p w:rsidR="00C078BB" w:rsidRPr="00C078BB" w:rsidRDefault="00C078BB" w:rsidP="00C078BB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078BB">
        <w:rPr>
          <w:rFonts w:ascii="Liberation Serif" w:hAnsi="Liberation Serif"/>
          <w:sz w:val="24"/>
          <w:szCs w:val="24"/>
        </w:rPr>
        <w:t xml:space="preserve">  (указывается дата, номер и наименование муниципального правового акта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078BB">
        <w:rPr>
          <w:rFonts w:ascii="Liberation Serif" w:hAnsi="Liberation Serif"/>
          <w:sz w:val="24"/>
          <w:szCs w:val="24"/>
        </w:rPr>
        <w:t>(проекта муниципального правового акта))</w:t>
      </w:r>
    </w:p>
    <w:p w:rsid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</w:t>
      </w:r>
      <w:bookmarkStart w:id="2" w:name="_GoBack"/>
      <w:bookmarkEnd w:id="2"/>
      <w:r>
        <w:rPr>
          <w:rFonts w:ascii="Liberation Serif" w:hAnsi="Liberation Serif"/>
          <w:sz w:val="28"/>
          <w:szCs w:val="28"/>
        </w:rPr>
        <w:t>__________________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078BB">
        <w:rPr>
          <w:rFonts w:ascii="Liberation Serif" w:hAnsi="Liberation Serif"/>
          <w:sz w:val="28"/>
          <w:szCs w:val="28"/>
        </w:rPr>
        <w:t>(</w:t>
      </w:r>
      <w:r w:rsidRPr="00C078BB">
        <w:rPr>
          <w:rFonts w:ascii="Liberation Serif" w:hAnsi="Liberation Serif"/>
          <w:sz w:val="24"/>
          <w:szCs w:val="24"/>
        </w:rPr>
        <w:t>указывается Ф.И.О., должность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078BB">
        <w:rPr>
          <w:rFonts w:ascii="Liberation Serif" w:hAnsi="Liberation Serif"/>
          <w:sz w:val="24"/>
          <w:szCs w:val="24"/>
        </w:rPr>
        <w:t>специалиста, проводившего экспертизу)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16" w:history="1">
        <w:r w:rsidRPr="00C078BB">
          <w:rPr>
            <w:rFonts w:ascii="Liberation Serif" w:hAnsi="Liberation Serif"/>
            <w:color w:val="0000FF"/>
            <w:sz w:val="28"/>
            <w:szCs w:val="28"/>
          </w:rPr>
          <w:t>частью 4 статьи 3</w:t>
        </w:r>
      </w:hyperlink>
      <w:r w:rsidRPr="00C078BB">
        <w:rPr>
          <w:rFonts w:ascii="Liberation Serif" w:hAnsi="Liberation Serif"/>
          <w:sz w:val="28"/>
          <w:szCs w:val="28"/>
        </w:rPr>
        <w:t xml:space="preserve"> Федерального закона от 17 июля 2009 года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N 172-ФЗ "Об антикоррупционной экспертизе </w:t>
      </w:r>
      <w:proofErr w:type="gramStart"/>
      <w:r w:rsidRPr="00C078BB">
        <w:rPr>
          <w:rFonts w:ascii="Liberation Serif" w:hAnsi="Liberation Serif"/>
          <w:sz w:val="28"/>
          <w:szCs w:val="28"/>
        </w:rPr>
        <w:t>нормативных  правовых</w:t>
      </w:r>
      <w:proofErr w:type="gramEnd"/>
      <w:r w:rsidRPr="00C078BB">
        <w:rPr>
          <w:rFonts w:ascii="Liberation Serif" w:hAnsi="Liberation Serif"/>
          <w:sz w:val="28"/>
          <w:szCs w:val="28"/>
        </w:rPr>
        <w:t xml:space="preserve">   актов   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078BB">
        <w:rPr>
          <w:rFonts w:ascii="Liberation Serif" w:hAnsi="Liberation Serif"/>
          <w:sz w:val="28"/>
          <w:szCs w:val="28"/>
        </w:rPr>
        <w:t>проектов нормативных правовых актов" проведена внутренняя антикоррупционная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078BB">
        <w:rPr>
          <w:rFonts w:ascii="Liberation Serif" w:hAnsi="Liberation Serif"/>
          <w:sz w:val="28"/>
          <w:szCs w:val="28"/>
        </w:rPr>
        <w:t>экспертиза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C078BB">
        <w:rPr>
          <w:rFonts w:ascii="Liberation Serif" w:hAnsi="Liberation Serif"/>
          <w:sz w:val="24"/>
          <w:szCs w:val="24"/>
        </w:rPr>
        <w:t>(указывается дата, номер и наименование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078BB">
        <w:rPr>
          <w:rFonts w:ascii="Liberation Serif" w:hAnsi="Liberation Serif"/>
          <w:sz w:val="24"/>
          <w:szCs w:val="24"/>
        </w:rPr>
        <w:t>муниципального правового акта (проекта муниципального правового акта))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в целях выявления в </w:t>
      </w:r>
      <w:proofErr w:type="gramStart"/>
      <w:r w:rsidRPr="00C078BB">
        <w:rPr>
          <w:rFonts w:ascii="Liberation Serif" w:hAnsi="Liberation Serif"/>
          <w:sz w:val="28"/>
          <w:szCs w:val="28"/>
        </w:rPr>
        <w:t xml:space="preserve">нем 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коррупциогенных</w:t>
      </w:r>
      <w:proofErr w:type="spellEnd"/>
      <w:proofErr w:type="gramEnd"/>
      <w:r w:rsidRPr="00C078BB">
        <w:rPr>
          <w:rFonts w:ascii="Liberation Serif" w:hAnsi="Liberation Serif"/>
          <w:sz w:val="28"/>
          <w:szCs w:val="28"/>
        </w:rPr>
        <w:t xml:space="preserve">   факторов   и   их   последующего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устранения.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    По результатам </w:t>
      </w:r>
      <w:proofErr w:type="gramStart"/>
      <w:r w:rsidRPr="00C078BB">
        <w:rPr>
          <w:rFonts w:ascii="Liberation Serif" w:hAnsi="Liberation Serif"/>
          <w:sz w:val="28"/>
          <w:szCs w:val="28"/>
        </w:rPr>
        <w:t>проведенной  внутренней</w:t>
      </w:r>
      <w:proofErr w:type="gramEnd"/>
      <w:r w:rsidRPr="00C078BB">
        <w:rPr>
          <w:rFonts w:ascii="Liberation Serif" w:hAnsi="Liberation Serif"/>
          <w:sz w:val="28"/>
          <w:szCs w:val="28"/>
        </w:rPr>
        <w:t xml:space="preserve">   антикоррупционной   экспертизы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 xml:space="preserve">выявлены следующие </w:t>
      </w:r>
      <w:proofErr w:type="spellStart"/>
      <w:r w:rsidRPr="00C078BB">
        <w:rPr>
          <w:rFonts w:ascii="Liberation Serif" w:hAnsi="Liberation Serif"/>
          <w:sz w:val="28"/>
          <w:szCs w:val="28"/>
        </w:rPr>
        <w:t>коррупциогенные</w:t>
      </w:r>
      <w:proofErr w:type="spellEnd"/>
      <w:r w:rsidRPr="00C078BB">
        <w:rPr>
          <w:rFonts w:ascii="Liberation Serif" w:hAnsi="Liberation Serif"/>
          <w:sz w:val="28"/>
          <w:szCs w:val="28"/>
        </w:rPr>
        <w:t xml:space="preserve"> факторы: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________________________________________________</w:t>
      </w:r>
      <w:r>
        <w:rPr>
          <w:rFonts w:ascii="Liberation Serif" w:hAnsi="Liberation Serif"/>
          <w:sz w:val="28"/>
          <w:szCs w:val="28"/>
        </w:rPr>
        <w:t>_________________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078BB">
        <w:rPr>
          <w:rFonts w:ascii="Liberation Serif" w:hAnsi="Liberation Serif"/>
          <w:sz w:val="24"/>
          <w:szCs w:val="24"/>
        </w:rPr>
        <w:t>(указывается структурный элемент муниципального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078BB">
        <w:rPr>
          <w:rFonts w:ascii="Liberation Serif" w:hAnsi="Liberation Serif"/>
          <w:sz w:val="24"/>
          <w:szCs w:val="24"/>
        </w:rPr>
        <w:t>нормативного правового акта (проекта муниципального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078BB">
        <w:rPr>
          <w:rFonts w:ascii="Liberation Serif" w:hAnsi="Liberation Serif"/>
          <w:sz w:val="24"/>
          <w:szCs w:val="24"/>
        </w:rPr>
        <w:t xml:space="preserve">нормативного правового акта), </w:t>
      </w:r>
      <w:proofErr w:type="spellStart"/>
      <w:r w:rsidRPr="00C078BB">
        <w:rPr>
          <w:rFonts w:ascii="Liberation Serif" w:hAnsi="Liberation Serif"/>
          <w:sz w:val="24"/>
          <w:szCs w:val="24"/>
        </w:rPr>
        <w:t>коррупциогенные</w:t>
      </w:r>
      <w:proofErr w:type="spellEnd"/>
      <w:r w:rsidRPr="00C078BB">
        <w:rPr>
          <w:rFonts w:ascii="Liberation Serif" w:hAnsi="Liberation Serif"/>
          <w:sz w:val="24"/>
          <w:szCs w:val="24"/>
        </w:rPr>
        <w:t xml:space="preserve"> </w:t>
      </w:r>
      <w:proofErr w:type="spellStart"/>
      <w:proofErr w:type="gramStart"/>
      <w:r w:rsidRPr="00C078BB">
        <w:rPr>
          <w:rFonts w:ascii="Liberation Serif" w:hAnsi="Liberation Serif"/>
          <w:sz w:val="24"/>
          <w:szCs w:val="24"/>
        </w:rPr>
        <w:t>факторы,которые</w:t>
      </w:r>
      <w:proofErr w:type="spellEnd"/>
      <w:proofErr w:type="gramEnd"/>
      <w:r w:rsidRPr="00C078BB">
        <w:rPr>
          <w:rFonts w:ascii="Liberation Serif" w:hAnsi="Liberation Serif"/>
          <w:sz w:val="24"/>
          <w:szCs w:val="24"/>
        </w:rPr>
        <w:t xml:space="preserve"> в нем содержатся, приводится обоснование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078BB">
        <w:rPr>
          <w:rFonts w:ascii="Liberation Serif" w:hAnsi="Liberation Serif"/>
          <w:sz w:val="24"/>
          <w:szCs w:val="24"/>
        </w:rPr>
        <w:t xml:space="preserve">выявления каждого из </w:t>
      </w:r>
      <w:proofErr w:type="spellStart"/>
      <w:r w:rsidRPr="00C078BB">
        <w:rPr>
          <w:rFonts w:ascii="Liberation Serif" w:hAnsi="Liberation Serif"/>
          <w:sz w:val="24"/>
          <w:szCs w:val="24"/>
        </w:rPr>
        <w:t>коррупциогенных</w:t>
      </w:r>
      <w:proofErr w:type="spellEnd"/>
      <w:r w:rsidRPr="00C078BB">
        <w:rPr>
          <w:rFonts w:ascii="Liberation Serif" w:hAnsi="Liberation Serif"/>
          <w:sz w:val="24"/>
          <w:szCs w:val="24"/>
        </w:rPr>
        <w:t xml:space="preserve"> факторов 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078BB">
        <w:rPr>
          <w:rFonts w:ascii="Liberation Serif" w:hAnsi="Liberation Serif"/>
          <w:sz w:val="24"/>
          <w:szCs w:val="24"/>
        </w:rPr>
        <w:t>предложения по их устранению).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Должность лица, проводившего</w:t>
      </w:r>
    </w:p>
    <w:p w:rsidR="00C078BB" w:rsidRPr="00C078BB" w:rsidRDefault="00C078BB" w:rsidP="00C078B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078BB">
        <w:rPr>
          <w:rFonts w:ascii="Liberation Serif" w:hAnsi="Liberation Serif"/>
          <w:sz w:val="28"/>
          <w:szCs w:val="28"/>
        </w:rPr>
        <w:t>антикоррупционную экспертизу ___________         инициалы, фамилия</w:t>
      </w:r>
    </w:p>
    <w:p w:rsidR="00D02B9F" w:rsidRPr="00C078BB" w:rsidRDefault="00C078BB" w:rsidP="00C078B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078BB">
        <w:rPr>
          <w:rFonts w:ascii="Liberation Serif" w:hAnsi="Liberation Serif"/>
          <w:sz w:val="24"/>
          <w:szCs w:val="24"/>
        </w:rPr>
        <w:t xml:space="preserve">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</w:t>
      </w:r>
      <w:r w:rsidRPr="00C078BB">
        <w:rPr>
          <w:rFonts w:ascii="Liberation Serif" w:hAnsi="Liberation Serif"/>
          <w:sz w:val="24"/>
          <w:szCs w:val="24"/>
        </w:rPr>
        <w:t xml:space="preserve">  (подпись)</w:t>
      </w:r>
    </w:p>
    <w:sectPr w:rsidR="00D02B9F" w:rsidRPr="00C078BB" w:rsidSect="00A6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BB"/>
    <w:rsid w:val="00C078BB"/>
    <w:rsid w:val="00D0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433AB-C48E-4CE7-94AB-73818F0E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8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78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8E4AA4496EC7880F57C893C14527CE081CF7121E149BB080A3791E701DE53C04729BA87875A6C6641D5305FCE4B9015636806C622C56160AE943413Y9D" TargetMode="External"/><Relationship Id="rId13" Type="http://schemas.openxmlformats.org/officeDocument/2006/relationships/hyperlink" Target="consultantplus://offline/ref=F708E4AA4496EC7880F57C893C14527CE081CF7121E641B00B033791E701DE53C04729BA87875A6C6641D4345DCE4B9015636806C622C56160AE943413Y9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08E4AA4496EC7880F57C893C14527CE081CF7121E641B00B033791E701DE53C04729BA87875A6C6641D4345DCE4B9015636806C622C56160AE943413Y9D" TargetMode="External"/><Relationship Id="rId12" Type="http://schemas.openxmlformats.org/officeDocument/2006/relationships/hyperlink" Target="consultantplus://offline/ref=F708E4AA4496EC7880F562842A780C76E388917D22E642EE525F31C6B851D806920777E3C6C7496D675FD7315A1CYC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08E4AA4496EC7880F562842A780C76E28A997422E242EE525F31C6B851D80680072FEFC4C3576E644A81601F9012C355286505DC3EC56117Y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8E4AA4496EC7880F562842A780C76E388917D22E642EE525F31C6B851D806920777E3C6C7496D675FD7315A1CYCD" TargetMode="External"/><Relationship Id="rId11" Type="http://schemas.openxmlformats.org/officeDocument/2006/relationships/hyperlink" Target="consultantplus://offline/ref=F708E4AA4496EC7880F562842A780C76E28A997422E242EE525F31C6B851D80680072FEFC4C3576F644A81601F9012C355286505DC3EC56117Y7D" TargetMode="External"/><Relationship Id="rId5" Type="http://schemas.openxmlformats.org/officeDocument/2006/relationships/hyperlink" Target="consultantplus://offline/ref=F708E4AA4496EC7880F562842A780C76E28A997422E242EE525F31C6B851D80680072FEFC4C3576F644A81601F9012C355286505DC3EC56117Y7D" TargetMode="External"/><Relationship Id="rId15" Type="http://schemas.openxmlformats.org/officeDocument/2006/relationships/hyperlink" Target="consultantplus://offline/ref=F708E4AA4496EC7880F562842A780C76E388917D22E642EE525F31C6B851D806920777E3C6C7496D675FD7315A1CYCD" TargetMode="External"/><Relationship Id="rId10" Type="http://schemas.openxmlformats.org/officeDocument/2006/relationships/hyperlink" Target="consultantplus://offline/ref=F708E4AA4496EC7880F562842A780C76E28B917D20E042EE525F31C6B851D80680072FEFC4C35768664A81601F9012C355286505DC3EC56117Y7D" TargetMode="External"/><Relationship Id="rId4" Type="http://schemas.openxmlformats.org/officeDocument/2006/relationships/hyperlink" Target="consultantplus://offline/ref=F708E4AA4496EC7880F562842A780C76E28B917D20E042EE525F31C6B851D80680072FEFC4C35768664A81601F9012C355286505DC3EC56117Y7D" TargetMode="External"/><Relationship Id="rId9" Type="http://schemas.openxmlformats.org/officeDocument/2006/relationships/hyperlink" Target="consultantplus://offline/ref=F708E4AA4496EC7880F57C893C14527CE081CF7125E54DBC09006A9BEF58D251C74876BF80965A6F625FD53045C71FC015Y8D" TargetMode="External"/><Relationship Id="rId14" Type="http://schemas.openxmlformats.org/officeDocument/2006/relationships/hyperlink" Target="consultantplus://offline/ref=F708E4AA4496EC7880F562842A780C76E388917D22E642EE525F31C6B851D80680072FEFC4C3576F614A81601F9012C355286505DC3EC56117Y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2019-01-24T03:24:00Z</dcterms:created>
  <dcterms:modified xsi:type="dcterms:W3CDTF">2019-01-24T03:29:00Z</dcterms:modified>
</cp:coreProperties>
</file>