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на условно разрешенный вид использования земельн</w:t>
      </w:r>
      <w:r w:rsidR="002569D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ому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2569D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у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2569D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пгт</w:t>
      </w:r>
      <w:r w:rsidR="00403112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.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1420E1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Ма</w:t>
      </w:r>
      <w:r w:rsidR="002569D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ртюш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2569D4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>16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февраля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A724ED" w:rsidRPr="009C2C19" w:rsidRDefault="00A724ED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03112" w:rsidRDefault="00723A1D" w:rsidP="00087A0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103F28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разрешения на условно разрешенный вид использования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723A1D" w:rsidRPr="00103F28" w:rsidRDefault="00E82C8B" w:rsidP="004031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bookmarkStart w:id="0" w:name="_GoBack"/>
      <w:bookmarkEnd w:id="0"/>
      <w:r w:rsidRPr="00E82C8B">
        <w:rPr>
          <w:rFonts w:ascii="Liberation Serif" w:hAnsi="Liberation Serif"/>
          <w:sz w:val="26"/>
          <w:szCs w:val="26"/>
        </w:rPr>
        <w:t>«для ведения личного подсобного хозяйства (приусадебный земельный участок)» в отношении образуемого земельного участка,</w:t>
      </w:r>
      <w:r w:rsidRPr="00E82C8B">
        <w:rPr>
          <w:rFonts w:ascii="Liberation Serif" w:hAnsi="Liberation Serif"/>
          <w:color w:val="000000"/>
          <w:sz w:val="26"/>
          <w:szCs w:val="26"/>
        </w:rPr>
        <w:t xml:space="preserve"> площадью 823 кв.м., расположенного по адресу:</w:t>
      </w:r>
      <w:r w:rsidRPr="00E82C8B">
        <w:rPr>
          <w:rFonts w:ascii="Liberation Serif" w:hAnsi="Liberation Serif"/>
          <w:sz w:val="26"/>
          <w:szCs w:val="26"/>
        </w:rPr>
        <w:t xml:space="preserve"> Свердловская область, Каменский район, пгт.Мартюш, ул. Рябиновая, находящегося в территориальной зоне ОЖ (Зона общественно-жилая), по обращению Журавлева Сергея Владимировича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723A1D" w:rsidRPr="0035658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723A1D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103F2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 публичных слушаний по предоставлени</w:t>
      </w:r>
      <w:r w:rsidR="00201F6A"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103F2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1</w:t>
      </w:r>
      <w:r w:rsidR="00E82C8B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E82C8B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E82C8B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403112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403112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56589" w:rsidRDefault="0037630B" w:rsidP="00356589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1B0217" w:rsidRPr="00103F28">
        <w:rPr>
          <w:rFonts w:ascii="Liberation Serif" w:hAnsi="Liberation Serif"/>
          <w:sz w:val="26"/>
          <w:szCs w:val="26"/>
        </w:rPr>
        <w:t>разрешени</w:t>
      </w:r>
      <w:r w:rsidR="001B0217">
        <w:rPr>
          <w:rFonts w:ascii="Liberation Serif" w:hAnsi="Liberation Serif"/>
          <w:sz w:val="26"/>
          <w:szCs w:val="26"/>
        </w:rPr>
        <w:t>е</w:t>
      </w:r>
      <w:r w:rsidR="001B0217" w:rsidRPr="00103F28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</w:t>
      </w:r>
      <w:r w:rsidR="00403112">
        <w:rPr>
          <w:rFonts w:ascii="Liberation Serif" w:hAnsi="Liberation Serif"/>
          <w:sz w:val="26"/>
          <w:szCs w:val="26"/>
        </w:rPr>
        <w:t>:</w:t>
      </w:r>
      <w:r w:rsidR="001B0217" w:rsidRPr="00103F28">
        <w:rPr>
          <w:rFonts w:ascii="Liberation Serif" w:hAnsi="Liberation Serif"/>
          <w:sz w:val="26"/>
          <w:szCs w:val="26"/>
        </w:rPr>
        <w:t xml:space="preserve"> </w:t>
      </w:r>
    </w:p>
    <w:p w:rsidR="00A724ED" w:rsidRDefault="00E82C8B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sz w:val="26"/>
          <w:szCs w:val="26"/>
        </w:rPr>
      </w:pPr>
      <w:r w:rsidRPr="00E82C8B">
        <w:rPr>
          <w:rFonts w:ascii="Liberation Serif" w:hAnsi="Liberation Serif"/>
          <w:sz w:val="26"/>
          <w:szCs w:val="26"/>
        </w:rPr>
        <w:t>«для ведения личного подсобного хозяйства (приусадебный земельный участок)» в отношении образуемого земельного участка,</w:t>
      </w:r>
      <w:r w:rsidRPr="00E82C8B">
        <w:rPr>
          <w:rFonts w:ascii="Liberation Serif" w:hAnsi="Liberation Serif"/>
          <w:color w:val="000000"/>
          <w:sz w:val="26"/>
          <w:szCs w:val="26"/>
        </w:rPr>
        <w:t xml:space="preserve"> площадью 823 кв.м., расположенного по адресу:</w:t>
      </w:r>
      <w:r w:rsidRPr="00E82C8B">
        <w:rPr>
          <w:rFonts w:ascii="Liberation Serif" w:hAnsi="Liberation Serif"/>
          <w:sz w:val="26"/>
          <w:szCs w:val="26"/>
        </w:rPr>
        <w:t xml:space="preserve"> Свердловская область, Каменский район, пгт.Мартюш, ул. Рябиновая, находящегося в территориальной зоне ОЖ (Зона общественно-жилая), по обращению Журавлева Сергея Владимировича</w:t>
      </w:r>
      <w:r w:rsidR="00A724ED">
        <w:rPr>
          <w:rFonts w:ascii="Liberation Serif" w:hAnsi="Liberation Serif"/>
          <w:sz w:val="26"/>
          <w:szCs w:val="26"/>
        </w:rPr>
        <w:t>.</w:t>
      </w:r>
    </w:p>
    <w:p w:rsidR="004E640D" w:rsidRDefault="004E640D" w:rsidP="0040311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</w:t>
      </w:r>
      <w:r w:rsidR="00E82C8B">
        <w:rPr>
          <w:rFonts w:ascii="Liberation Serif" w:hAnsi="Liberation Serif"/>
          <w:color w:val="000000" w:themeColor="text1"/>
          <w:sz w:val="26"/>
          <w:szCs w:val="26"/>
        </w:rPr>
        <w:t>,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E82C8B" w:rsidRPr="00E82C8B">
        <w:rPr>
          <w:rFonts w:ascii="Liberation Serif" w:hAnsi="Liberation Serif" w:cs="Times New Roman CYR"/>
          <w:sz w:val="26"/>
          <w:szCs w:val="26"/>
        </w:rPr>
        <w:t>на едином портале</w:t>
      </w:r>
      <w:r w:rsidR="00E82C8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1B0217" w:rsidRDefault="001B0217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A724ED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9B" w:rsidRDefault="00FA069B">
      <w:pPr>
        <w:spacing w:after="0" w:line="240" w:lineRule="auto"/>
      </w:pPr>
      <w:r>
        <w:separator/>
      </w:r>
    </w:p>
  </w:endnote>
  <w:endnote w:type="continuationSeparator" w:id="0">
    <w:p w:rsidR="00FA069B" w:rsidRDefault="00FA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9B" w:rsidRDefault="00FA069B">
      <w:pPr>
        <w:spacing w:after="0" w:line="240" w:lineRule="auto"/>
      </w:pPr>
      <w:r>
        <w:separator/>
      </w:r>
    </w:p>
  </w:footnote>
  <w:footnote w:type="continuationSeparator" w:id="0">
    <w:p w:rsidR="00FA069B" w:rsidRDefault="00FA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E82C8B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FA0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87A02"/>
    <w:rsid w:val="000973CA"/>
    <w:rsid w:val="000C579D"/>
    <w:rsid w:val="000E2C47"/>
    <w:rsid w:val="000E30A4"/>
    <w:rsid w:val="00103F28"/>
    <w:rsid w:val="001116CC"/>
    <w:rsid w:val="00137E71"/>
    <w:rsid w:val="001420E1"/>
    <w:rsid w:val="0015605B"/>
    <w:rsid w:val="001A23A8"/>
    <w:rsid w:val="001A2E37"/>
    <w:rsid w:val="001B0217"/>
    <w:rsid w:val="001E6B97"/>
    <w:rsid w:val="002004E9"/>
    <w:rsid w:val="00201F6A"/>
    <w:rsid w:val="00204F40"/>
    <w:rsid w:val="00216C37"/>
    <w:rsid w:val="00220E8F"/>
    <w:rsid w:val="00237161"/>
    <w:rsid w:val="002569D4"/>
    <w:rsid w:val="0027047A"/>
    <w:rsid w:val="002A328C"/>
    <w:rsid w:val="002C4255"/>
    <w:rsid w:val="002D7FBA"/>
    <w:rsid w:val="002E1097"/>
    <w:rsid w:val="00310665"/>
    <w:rsid w:val="00321BCF"/>
    <w:rsid w:val="0035044B"/>
    <w:rsid w:val="00356589"/>
    <w:rsid w:val="0037630B"/>
    <w:rsid w:val="00394B16"/>
    <w:rsid w:val="003E5EDC"/>
    <w:rsid w:val="00403112"/>
    <w:rsid w:val="004148E8"/>
    <w:rsid w:val="00470B08"/>
    <w:rsid w:val="00475C12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4311E"/>
    <w:rsid w:val="00754BD4"/>
    <w:rsid w:val="0075547C"/>
    <w:rsid w:val="007A4867"/>
    <w:rsid w:val="007C2C05"/>
    <w:rsid w:val="007E0CAB"/>
    <w:rsid w:val="007F512D"/>
    <w:rsid w:val="0080652B"/>
    <w:rsid w:val="00806600"/>
    <w:rsid w:val="00841111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724ED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C401A"/>
    <w:rsid w:val="00BD294D"/>
    <w:rsid w:val="00C1121D"/>
    <w:rsid w:val="00C368D3"/>
    <w:rsid w:val="00C50CEC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82C8B"/>
    <w:rsid w:val="00E93EE7"/>
    <w:rsid w:val="00E95D6E"/>
    <w:rsid w:val="00EF2E37"/>
    <w:rsid w:val="00EF7045"/>
    <w:rsid w:val="00F01422"/>
    <w:rsid w:val="00F04B1D"/>
    <w:rsid w:val="00F37D0F"/>
    <w:rsid w:val="00FA069B"/>
    <w:rsid w:val="00FB0626"/>
    <w:rsid w:val="00FC1436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C8EC-9D60-4C0F-BAE1-63542DF7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59</cp:revision>
  <cp:lastPrinted>2021-11-19T10:06:00Z</cp:lastPrinted>
  <dcterms:created xsi:type="dcterms:W3CDTF">2021-11-19T09:32:00Z</dcterms:created>
  <dcterms:modified xsi:type="dcterms:W3CDTF">2024-02-16T09:29:00Z</dcterms:modified>
</cp:coreProperties>
</file>