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A4" w:rsidRDefault="00F16CA4" w:rsidP="00F16CA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16CA4">
        <w:tc>
          <w:tcPr>
            <w:tcW w:w="5103" w:type="dxa"/>
          </w:tcPr>
          <w:p w:rsidR="00F16CA4" w:rsidRDefault="00F1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декабря 2022 года</w:t>
            </w:r>
          </w:p>
        </w:tc>
        <w:tc>
          <w:tcPr>
            <w:tcW w:w="5103" w:type="dxa"/>
          </w:tcPr>
          <w:p w:rsidR="00F16CA4" w:rsidRDefault="00F16C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660-УГ</w:t>
            </w:r>
          </w:p>
        </w:tc>
      </w:tr>
    </w:tbl>
    <w:p w:rsidR="00F16CA4" w:rsidRDefault="00F16CA4" w:rsidP="00F16CA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УКАЗ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ГУБЕРНАТОРА СВЕРДЛОВСКОЙ ОБЛАСТИ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ВНЕСЕНИИ ИЗМЕНЕНИЙ В УКАЗ ГУБЕРНАТОРА СВЕРДЛОВСКОЙ ОБЛАСТИ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13.05.2022 N 228-УГ "О ПРЕДОСТАВЛЕНИИ МЕР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ИМУЩЕСТВЕННОЙ ПОДДЕРЖКИ, НАПРАВЛЕННЫХ НА ОБЕСПЕЧЕНИЕ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СОЦИАЛЬНО-ЭКОНОМИЧЕСКОЙ СТАБИЛЬНОСТИ В УСЛОВИЯХ УХУДШЕНИЯ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ЭКОНОМИЧЕСКОЙ СИТУАЦИИ НА ТЕРРИТОРИИ СВЕРДЛОВСКОЙ ОБЛАСТИ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РЕЗУЛЬТАТЕ ВВЕДЕНИЯ В ОТНОШЕНИИ РОССИЙСКОЙ ФЕДЕРАЦИИ</w:t>
      </w:r>
    </w:p>
    <w:p w:rsidR="00F16CA4" w:rsidRDefault="00F16CA4" w:rsidP="00F16CA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ПОЛИТИЧЕСКИХ, ЭКОНОМИЧЕСКИХ И ИНЫХ САНКЦИЙ"</w:t>
      </w: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статьей 101</w:t>
        </w:r>
      </w:hyperlink>
      <w:r>
        <w:rPr>
          <w:rFonts w:ascii="Arial" w:hAnsi="Arial" w:cs="Arial"/>
          <w:sz w:val="20"/>
          <w:szCs w:val="20"/>
        </w:rPr>
        <w:t xml:space="preserve"> Областного закона от 10 марта 1999 года N 4-ОЗ "О правовых актах в Свердловской области" постановляю: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Внести 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Губернатора Свердловской области от 13.05.2022 N 228-УГ "О предоставлении мер имущественной поддержки, направленных на обеспечение социально-экономической стабильности в условиях ухудшения экономической ситуации на территории Свердловской области в результате введения в отношении Российской Федерации политических, экономических и иных санкций" ("Официальный интернет-портал правовой информации Свердловской области" (www.pravo.gov66.ru), 2022, 17 мая, N 34556) с изменениями, внесенными Указом Губернатора Свердловской области от 27.07.2022 N 348-УГ, следующие изменения: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преамбулу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"В соответствии с Указами Президента Российской Федерации от 2 марта 2022 года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83</w:t>
        </w:r>
      </w:hyperlink>
      <w:r>
        <w:rPr>
          <w:rFonts w:ascii="Arial" w:hAnsi="Arial" w:cs="Arial"/>
          <w:sz w:val="20"/>
          <w:szCs w:val="20"/>
        </w:rPr>
        <w:t xml:space="preserve"> "О мерах по обеспечению ускоренного развития отрасли информационных технологий в Российской Федерации" и от 16 марта 2022 года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121</w:t>
        </w:r>
      </w:hyperlink>
      <w:r>
        <w:rPr>
          <w:rFonts w:ascii="Arial" w:hAnsi="Arial" w:cs="Arial"/>
          <w:sz w:val="20"/>
          <w:szCs w:val="20"/>
        </w:rPr>
        <w:t xml:space="preserve"> "О мерах по обеспечению социально-экономической стабильности и защиты населения в Российской Федерации", в целях обеспечения ускоренного развития отрасли информационных технологий и оказания мер имущественной поддержки, направленных на обеспечение социально-экономической стабильности в условиях ухудшения экономической ситуации на территории Свердловской области в результате введения в отношении Российской Федерации политических, экономических и иных санкций, постановляю:";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пунктом 3-1 следующего содержания: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"3-1. Установить, что размер арендной платы по договорам аренды недвижимого имущества, используемого для размещения объектов связи и центров обработки данных, заключенным с арендаторами - юридическими лицами, включенными в единый реестр субъектов малого и среднего предпринимательства, являющимися аккредитованными российскими организациями, осуществляющими деятельность в области информационных технологий, подлежит уменьшению на величину, составляющую 50% от суммы арендной платы, на период с 1 декабря 2022 года по 31 декабря 2024 года.";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>
        <w:rPr>
          <w:rFonts w:ascii="Arial" w:hAnsi="Arial" w:cs="Arial"/>
          <w:sz w:val="20"/>
          <w:szCs w:val="20"/>
        </w:rPr>
        <w:t xml:space="preserve"> слова "Заместителя Губернатора Свердловской области С.М. Зырянова" заменить словами "Заместителя Губернатора Свердловской области - Министра по управлению государственным имуществом Свердловской области А.В. Кузнецова".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Настоящий Указ вступает в силу на следующий день после его опубликования.</w:t>
      </w:r>
    </w:p>
    <w:p w:rsidR="00F16CA4" w:rsidRDefault="00F16CA4" w:rsidP="00F16C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Настоящий Указ опубликовать на "Официальном интернет-портале правовой информации Свердловской области" (www.pravo.gov66.ru).</w:t>
      </w: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Свердловской области</w:t>
      </w: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Е.В.КУЙВАШЕВ</w:t>
      </w:r>
    </w:p>
    <w:p w:rsidR="00F16CA4" w:rsidRDefault="00F16CA4" w:rsidP="00F16C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Екатеринбург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16 декабря 2022 года</w:t>
      </w:r>
      <w:r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 660-УГ</w:t>
      </w:r>
    </w:p>
    <w:p w:rsidR="00644D02" w:rsidRDefault="00F16CA4"/>
    <w:sectPr w:rsidR="00644D02" w:rsidSect="00A207F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1B"/>
    <w:rsid w:val="005B1ADC"/>
    <w:rsid w:val="00690F1B"/>
    <w:rsid w:val="00987C06"/>
    <w:rsid w:val="00F1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6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334139&amp;dst=10002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34139" TargetMode="External"/><Relationship Id="rId11" Type="http://schemas.openxmlformats.org/officeDocument/2006/relationships/hyperlink" Target="https://login.consultant.ru/link/?req=doc&amp;base=RLAW071&amp;n=334139&amp;dst=100014" TargetMode="External"/><Relationship Id="rId5" Type="http://schemas.openxmlformats.org/officeDocument/2006/relationships/hyperlink" Target="https://login.consultant.ru/link/?req=doc&amp;base=RLAW071&amp;n=329360&amp;dst=101956" TargetMode="External"/><Relationship Id="rId10" Type="http://schemas.openxmlformats.org/officeDocument/2006/relationships/hyperlink" Target="https://login.consultant.ru/link/?req=doc&amp;base=RLAW071&amp;n=334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1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2024-01-24T03:44:00Z</dcterms:created>
  <dcterms:modified xsi:type="dcterms:W3CDTF">2024-01-24T03:45:00Z</dcterms:modified>
</cp:coreProperties>
</file>