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8"/>
        <w:tblW w:w="6173" w:type="dxa"/>
        <w:jc w:val="left"/>
        <w:tblInd w:w="86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3"/>
      </w:tblGrid>
      <w:tr>
        <w:trPr/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4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муниципальной программе «Управление муниципальной собственностью, земельными ресурсами муниципального образования «Каменский городской округ» до 2027 года» утвержденной постановлением Главы городского округа от 13.11.2020 № 1634  (в редакции от 31.03.2021 №443, от 17.06.2021 № 950, от 19.07.2021 № 1204, от 20.12.2021 № 2149, от 30.12.2021 № 2253, от 24.05.2022 № 1017, от 19.08.2022 № 1793, от 07.11.2022 № 2340, от 30.12.2022 № 2879,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13.07.2023 № 1291, от 18.08.2023 № 1586, от 01.11.2023 № 2144, от 29.12.2023 № 2599, от  11.06.2024 № 1152, от 20.08.2024 № 1795, от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>19.11.2024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 №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>2493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)</w:t>
            </w:r>
          </w:p>
        </w:tc>
      </w:tr>
    </w:tbl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Сведения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об объемах налоговых льгот (налоговых расходов),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предоставленных законодательством МО «Каменский городской округ»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 xml:space="preserve">о налогах и сборах, в сфере реализации муниципальной программы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/>
      </w:pPr>
      <w:r>
        <w:rPr>
          <w:rFonts w:eastAsia="Times New Roman" w:ascii="Liberation Serif" w:hAnsi="Liberation Serif"/>
          <w:lang w:eastAsia="ru-RU"/>
        </w:rPr>
        <w:t xml:space="preserve">«Управление муниципальной собственностью и земельными ресурсами муниципального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>
          <w:color w:val="000000"/>
        </w:rPr>
      </w:pPr>
      <w:r>
        <w:rPr>
          <w:rFonts w:eastAsia="Times New Roman" w:ascii="Liberation Serif" w:hAnsi="Liberation Serif"/>
          <w:color w:val="000000"/>
          <w:lang w:eastAsia="ru-RU"/>
        </w:rPr>
        <w:t>образования «Каменский городской округ» до 2027 года»</w:t>
      </w:r>
    </w:p>
    <w:p>
      <w:pPr>
        <w:pStyle w:val="Normal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tbl>
      <w:tblPr>
        <w:tblW w:w="15597" w:type="dxa"/>
        <w:jc w:val="left"/>
        <w:tblInd w:w="-5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14"/>
        <w:gridCol w:w="4180"/>
        <w:gridCol w:w="671"/>
        <w:gridCol w:w="675"/>
        <w:gridCol w:w="795"/>
        <w:gridCol w:w="796"/>
        <w:gridCol w:w="776"/>
        <w:gridCol w:w="799"/>
        <w:gridCol w:w="3629"/>
        <w:gridCol w:w="2560"/>
      </w:tblGrid>
      <w:tr>
        <w:trPr/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Номер строки</w:t>
            </w:r>
          </w:p>
        </w:tc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>
        <w:trPr/>
        <w:tc>
          <w:tcPr>
            <w:tcW w:w="7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4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2027</w:t>
            </w:r>
          </w:p>
        </w:tc>
        <w:tc>
          <w:tcPr>
            <w:tcW w:w="3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2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</w:tr>
      <w:tr>
        <w:trPr/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10</w:t>
            </w:r>
          </w:p>
        </w:tc>
      </w:tr>
      <w:tr>
        <w:trPr>
          <w:trHeight w:val="2290" w:hRule="atLeast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rPr>
                <w:sz w:val="22"/>
              </w:rPr>
            </w:pPr>
            <w:r>
              <w:rPr>
                <w:rFonts w:cs="Liberation Serif"/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(1,5% в соответствии с Налоговым кодексом РФ)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color w:val="000000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</w:t>
            </w:r>
            <w:r>
              <w:rPr>
                <w:color w:val="auto"/>
                <w:sz w:val="22"/>
              </w:rPr>
              <w:t>предназначенных для размещения</w:t>
            </w:r>
            <w:bookmarkStart w:id="0" w:name="_GoBack"/>
            <w:bookmarkEnd w:id="0"/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 объектов 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образования, науки, здравоохранения, социального обеспечения, физ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trike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Мероприятия по предоставлению налоговых льгот</w:t>
            </w:r>
            <w:r>
              <w:rPr>
                <w:rFonts w:ascii="Liberation Serif" w:hAnsi="Liberation Serif"/>
                <w:strike/>
                <w:color w:val="000000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</w:rPr>
              <w:t>налогоплательщикам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</w:tr>
    </w:tbl>
    <w:p>
      <w:pPr>
        <w:pStyle w:val="ConsPlusNonforma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5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uiPriority w:val="99"/>
    <w:semiHidden/>
    <w:unhideWhenUsed/>
    <w:qFormat/>
    <w:rsid w:val="000165c2"/>
    <w:rPr>
      <w:color w:themeColor="hyperlink" w:val="0000FF"/>
      <w:u w:val="single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0165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Знак Знак1 Знак"/>
    <w:basedOn w:val="Normal"/>
    <w:qFormat/>
    <w:rsid w:val="00c406a8"/>
    <w:pPr>
      <w:widowControl w:val="false"/>
      <w:spacing w:lineRule="exact" w:line="240" w:before="0" w:after="160"/>
      <w:jc w:val="right"/>
    </w:pPr>
    <w:rPr>
      <w:rFonts w:eastAsia="Times New Roman"/>
      <w:sz w:val="20"/>
      <w:szCs w:val="20"/>
      <w:lang w:val="en-GB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165c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D7A8-1CF1-4B59-A620-D6809245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Application>LibreOffice/24.8.3.2$Windows_X86_64 LibreOffice_project/48a6bac9e7e268aeb4c3483fcf825c94556d9f92</Application>
  <AppVersion>15.0000</AppVersion>
  <Pages>2</Pages>
  <Words>333</Words>
  <Characters>2333</Characters>
  <CharactersWithSpaces>2631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2022-12-26T11:44:00Z</dcterms:created>
  <dc:creator>User2</dc:creator>
  <dc:description/>
  <dc:language>ru-RU</dc:language>
  <cp:lastModifiedBy/>
  <dcterms:modified xsi:type="dcterms:W3CDTF">2024-12-05T16:28:37Z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