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7D5F9" w14:textId="77777777" w:rsidR="00647E61" w:rsidRDefault="00E2264B" w:rsidP="00BB49B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Утверждена</w:t>
      </w:r>
      <w:r w:rsidR="00E60A96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14:paraId="1ED8AA18" w14:textId="77777777" w:rsidR="00E2264B" w:rsidRPr="00574EB6" w:rsidRDefault="002B2D23" w:rsidP="00647E61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п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остановлением Главы Каменского городского округа от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70139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07.11.2024</w:t>
      </w:r>
      <w:r w:rsidR="00C31E60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№</w:t>
      </w:r>
      <w:r w:rsidR="002D5861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="00270139">
        <w:rPr>
          <w:rFonts w:ascii="Liberation Serif" w:eastAsia="Times New Roman" w:hAnsi="Liberation Serif" w:cs="Times New Roman"/>
          <w:sz w:val="28"/>
          <w:szCs w:val="28"/>
          <w:u w:val="single"/>
          <w:lang w:eastAsia="ru-RU"/>
        </w:rPr>
        <w:t>2376</w:t>
      </w:r>
      <w:r w:rsidR="00E2264B"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14:paraId="79021F20" w14:textId="77777777" w:rsidR="00E2264B" w:rsidRPr="00574EB6" w:rsidRDefault="007F6F1B" w:rsidP="00624D2D">
      <w:pPr>
        <w:spacing w:after="0" w:line="240" w:lineRule="auto"/>
        <w:ind w:left="3540"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«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Об утверждении </w:t>
      </w:r>
      <w:r w:rsidR="007B0E4B" w:rsidRPr="007B0E4B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Программы 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>и дорожном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хозяйстве на территории</w:t>
      </w:r>
      <w:r w:rsid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МО «Каменский городской округ»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в 202</w:t>
      </w:r>
      <w:r w:rsidR="00A12CC7">
        <w:rPr>
          <w:rFonts w:ascii="Liberation Serif" w:eastAsia="Times New Roman" w:hAnsi="Liberation Serif" w:cs="Times New Roman"/>
          <w:sz w:val="28"/>
          <w:szCs w:val="28"/>
          <w:lang w:eastAsia="ru-RU"/>
        </w:rPr>
        <w:t>5</w:t>
      </w:r>
      <w:r w:rsidR="00624D2D" w:rsidRPr="00624D2D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году</w:t>
      </w:r>
      <w:r w:rsidRPr="00574EB6">
        <w:rPr>
          <w:rFonts w:ascii="Liberation Serif" w:eastAsia="Times New Roman" w:hAnsi="Liberation Serif" w:cs="Times New Roman"/>
          <w:sz w:val="28"/>
          <w:szCs w:val="28"/>
          <w:lang w:eastAsia="ru-RU"/>
        </w:rPr>
        <w:t>»</w:t>
      </w:r>
    </w:p>
    <w:p w14:paraId="6171089B" w14:textId="77777777" w:rsidR="007F6F1B" w:rsidRPr="00574EB6" w:rsidRDefault="007F6F1B" w:rsidP="007F6F1B">
      <w:pPr>
        <w:spacing w:after="0" w:line="240" w:lineRule="auto"/>
        <w:jc w:val="right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</w:p>
    <w:p w14:paraId="4864176C" w14:textId="77777777" w:rsidR="00E2264B" w:rsidRPr="00574EB6" w:rsidRDefault="00E2264B" w:rsidP="00E2264B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574EB6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ПРОГРАММА</w:t>
      </w:r>
    </w:p>
    <w:p w14:paraId="42E36067" w14:textId="77777777" w:rsidR="00624D2D" w:rsidRPr="00624D2D" w:rsidRDefault="00624D2D" w:rsidP="00624D2D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495BCC"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и дорожном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хозяйстве на те</w:t>
      </w:r>
      <w:r w:rsidR="0096230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рритории МО «Каменский муниципальный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округ»</w:t>
      </w:r>
    </w:p>
    <w:p w14:paraId="27F624EA" w14:textId="77777777" w:rsidR="00482734" w:rsidRPr="00574EB6" w:rsidRDefault="00624D2D" w:rsidP="00624D2D">
      <w:pPr>
        <w:spacing w:after="0" w:line="240" w:lineRule="auto"/>
        <w:jc w:val="center"/>
        <w:rPr>
          <w:rFonts w:ascii="Liberation Serif" w:eastAsia="Calibri" w:hAnsi="Liberation Serif" w:cs="Times New Roman"/>
          <w:b/>
          <w:bCs/>
          <w:iCs/>
          <w:sz w:val="28"/>
          <w:szCs w:val="28"/>
          <w:lang w:eastAsia="ru-RU"/>
        </w:rPr>
      </w:pP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в 202</w:t>
      </w:r>
      <w:r w:rsidR="00962309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>5</w:t>
      </w:r>
      <w:r w:rsidRPr="00624D2D"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  <w:t xml:space="preserve"> году</w:t>
      </w:r>
    </w:p>
    <w:p w14:paraId="28F2E227" w14:textId="77777777"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08DAAE0A" w14:textId="77777777"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Программа профилактики рисков причинения вреда (ущерба) устанавливает порядок проведения профилактических мероприятий, направленных на предупреждение нарушений обязательных требований и (или) причинения вреда (ущерба) охраняемым законом ценностям, соблюдение которых оценивается при осуществлении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территории Каменского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. </w:t>
      </w:r>
    </w:p>
    <w:p w14:paraId="48536E21" w14:textId="77777777" w:rsidR="00482734" w:rsidRPr="001D4866" w:rsidRDefault="00482734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43B4C02E" w14:textId="77777777"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1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А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нализ текущего состояния осуществления вида контроля, описание текущего развития профилактической деятельности контрольного (надзорного) органа, характеристика проблем, на решение которых направлена программа профилактики;</w:t>
      </w:r>
    </w:p>
    <w:p w14:paraId="083D7689" w14:textId="77777777" w:rsidR="00482734" w:rsidRPr="001D4866" w:rsidRDefault="00482734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38F926BC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Вид осуществляемого муниципального контроля.</w:t>
      </w:r>
    </w:p>
    <w:p w14:paraId="494FC048" w14:textId="77B727DF" w:rsidR="001D4866" w:rsidRPr="001D4866" w:rsidRDefault="001D4866" w:rsidP="00D4162C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осуществляется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Администрацией </w:t>
      </w:r>
      <w:r w:rsidR="00A62412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Каменского муниципального округа Свердловской области</w:t>
      </w:r>
      <w:r w:rsidR="00482734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»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(далее – Администрация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).</w:t>
      </w:r>
    </w:p>
    <w:p w14:paraId="139056A9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Обзор по виду муниципального контроля.</w:t>
      </w:r>
    </w:p>
    <w:p w14:paraId="23595655" w14:textId="77777777" w:rsidR="000721A6" w:rsidRDefault="001D4866" w:rsidP="002021E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Муниципальный контроль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–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это деятельность органов местного</w:t>
      </w:r>
      <w:r w:rsidR="002021E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самоуправления по контролю за соблюдением подконтрольными субъектами требований законодательства об обеспечении сохранности автомобильных </w:t>
      </w:r>
    </w:p>
    <w:p w14:paraId="3551B28D" w14:textId="77777777" w:rsidR="001D4866" w:rsidRPr="001D4866" w:rsidRDefault="001D4866" w:rsidP="000721A6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дорог местного значения при осуществлении последними деятельности и использовании автомобильных дорог местного значения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территории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>Ка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(далее - автомобильные дороги), в том числе при реконструкции, капитальном ремонте, ремонте автомобильных дорог, прокладке, переносе, переустройстве инженерных коммуникаций и их эксплуатации в границах полосы отвода автомобильных дорог, строительстве, реконструкции, капитальном ремонте, ремонте сооружений пересечения автомобильной дороги с другими автомобильными дорогами и сооружений примыкания автомобильной дороги к другой автомобильной дороге, осуществлении перевозок по автомобильным дорогам опасных, тяжеловесных и (или) крупногабаритных грузов, использовании водоотводных сооружений автомобильных дорог.</w:t>
      </w:r>
    </w:p>
    <w:p w14:paraId="1A3BA37E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3. Муниципальный контроль осуществляется посредством:</w:t>
      </w:r>
    </w:p>
    <w:p w14:paraId="7CFBCB32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организации и проведения проверок выполнения юридическими лицами, индивидуальными предпринимателями и гражданами обязательных требований в области автомобильных дорог и дорожной деятельности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территории Каменского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;</w:t>
      </w:r>
    </w:p>
    <w:p w14:paraId="62AF46BB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принятия предусмотренных законодательством Российской Федерации мер по пресечению и (или) устранению выявленных нарушений, а также систематического наблюдения за исполнением обязательных требований;</w:t>
      </w:r>
    </w:p>
    <w:p w14:paraId="793960A7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профилактике рисков причинения вреда (ущерба) охраняемым законом ценностям;</w:t>
      </w:r>
    </w:p>
    <w:p w14:paraId="293DD603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организации и проведения мероприятий по контролю, осуществляемых без взаимодействия с юридическими лицами, индивидуальными предпринимателями.</w:t>
      </w:r>
    </w:p>
    <w:p w14:paraId="444807EF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4. Подконтрольные субъекты:</w:t>
      </w:r>
    </w:p>
    <w:p w14:paraId="1A65234F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юридические лица, индивидуальные предприниматели и физические лица при осуществлении ими производственной и иной деятельности в отношении автомобильных дорог.</w:t>
      </w:r>
    </w:p>
    <w:p w14:paraId="35084C1E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5. Перечень правовых актов и их отдельных частей (положений), содержащих обязательные требования, соблюдение которых оценивается при проведении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мероприятий по муниципальному контролю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</w:t>
      </w:r>
      <w:r w:rsidR="00962309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территории Каменского муниципального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:</w:t>
      </w:r>
    </w:p>
    <w:p w14:paraId="1A5CDA24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</w:r>
    </w:p>
    <w:p w14:paraId="7729563D" w14:textId="77777777" w:rsidR="001D4866" w:rsidRP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Федеральный закон от 08.11.2007 № 259-ФЗ «Устав автомобильного транспорта и городского наземного электрического транспорта».</w:t>
      </w:r>
    </w:p>
    <w:p w14:paraId="07DE6716" w14:textId="77777777" w:rsidR="00EC0A24" w:rsidRDefault="00962309" w:rsidP="00EC0A24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962309">
        <w:rPr>
          <w:rFonts w:ascii="Liberation Serif" w:hAnsi="Liberation Serif"/>
          <w:sz w:val="28"/>
          <w:szCs w:val="28"/>
        </w:rPr>
        <w:t>В рамках профилактики рисков причинения вреда (ущерба) охраняемым законом ценностям в 2024 году осуществляются следующие мероприятия:</w:t>
      </w:r>
    </w:p>
    <w:p w14:paraId="7A257375" w14:textId="33D8F7BF" w:rsidR="00962309" w:rsidRPr="00962309" w:rsidRDefault="00EC0A24" w:rsidP="00EC0A24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-</w:t>
      </w:r>
      <w:r w:rsidR="00962309" w:rsidRPr="00962309">
        <w:rPr>
          <w:rFonts w:ascii="Liberation Serif" w:hAnsi="Liberation Serif"/>
          <w:sz w:val="28"/>
          <w:szCs w:val="28"/>
        </w:rPr>
        <w:t>размещение на официальном сайте Муниципального образования в информационно-телекоммуникационной сети «Интерн</w:t>
      </w:r>
      <w:r w:rsidR="00A62412">
        <w:rPr>
          <w:rFonts w:ascii="Liberation Serif" w:hAnsi="Liberation Serif"/>
          <w:sz w:val="28"/>
          <w:szCs w:val="28"/>
        </w:rPr>
        <w:t xml:space="preserve">ет» (далее – официальный сайт) </w:t>
      </w:r>
      <w:r w:rsidR="00962309" w:rsidRPr="00962309">
        <w:rPr>
          <w:rFonts w:ascii="Liberation Serif" w:hAnsi="Liberation Serif"/>
          <w:sz w:val="28"/>
          <w:szCs w:val="28"/>
        </w:rPr>
        <w:t xml:space="preserve">перечней нормативных правовых актов или их отдельных частей, содержащих обязательные требования, оценка соблюдения которых является предметом </w:t>
      </w:r>
      <w:proofErr w:type="gramStart"/>
      <w:r w:rsidR="00962309" w:rsidRPr="00962309">
        <w:rPr>
          <w:rFonts w:ascii="Liberation Serif" w:hAnsi="Liberation Serif"/>
          <w:sz w:val="28"/>
          <w:szCs w:val="28"/>
        </w:rPr>
        <w:t>муниципального  контроля</w:t>
      </w:r>
      <w:proofErr w:type="gramEnd"/>
      <w:r w:rsidR="00962309" w:rsidRPr="00962309">
        <w:rPr>
          <w:rFonts w:ascii="Liberation Serif" w:hAnsi="Liberation Serif"/>
          <w:sz w:val="28"/>
          <w:szCs w:val="28"/>
        </w:rPr>
        <w:t>;</w:t>
      </w:r>
    </w:p>
    <w:p w14:paraId="09CB3FC0" w14:textId="77777777" w:rsidR="00962309" w:rsidRPr="00962309" w:rsidRDefault="00EC0A24" w:rsidP="00EC0A24">
      <w:pPr>
        <w:tabs>
          <w:tab w:val="left" w:pos="851"/>
        </w:tabs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>-</w:t>
      </w:r>
      <w:r w:rsidR="00962309" w:rsidRPr="00962309">
        <w:rPr>
          <w:rFonts w:ascii="Liberation Serif" w:hAnsi="Liberation Serif"/>
          <w:sz w:val="28"/>
          <w:szCs w:val="28"/>
        </w:rPr>
        <w:t>осуществление информирования физических лиц, юридических лиц и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обязательных требований, разъяснительной работы в средствах массовой информации;</w:t>
      </w:r>
    </w:p>
    <w:p w14:paraId="5559601F" w14:textId="63AC2D49" w:rsidR="001D4866" w:rsidRPr="001D4866" w:rsidRDefault="00EC0A24" w:rsidP="00EC0A24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>-</w:t>
      </w:r>
      <w:r w:rsidR="00962309" w:rsidRPr="00962309">
        <w:rPr>
          <w:rFonts w:ascii="Liberation Serif" w:hAnsi="Liberation Serif"/>
          <w:sz w:val="28"/>
          <w:szCs w:val="28"/>
        </w:rPr>
        <w:t>обеспечение регулярного обобщения практики осуществления муниципального   контроля и р</w:t>
      </w:r>
      <w:r w:rsidR="00A62412">
        <w:rPr>
          <w:rFonts w:ascii="Liberation Serif" w:hAnsi="Liberation Serif"/>
          <w:sz w:val="28"/>
          <w:szCs w:val="28"/>
        </w:rPr>
        <w:t xml:space="preserve">азмещение на официальном сайте </w:t>
      </w:r>
      <w:r w:rsidR="00962309" w:rsidRPr="00962309">
        <w:rPr>
          <w:rFonts w:ascii="Liberation Serif" w:hAnsi="Liberation Serif"/>
          <w:sz w:val="28"/>
          <w:szCs w:val="28"/>
        </w:rPr>
        <w:t>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и физическими лицами в целях недопущения таких нарушений</w:t>
      </w:r>
      <w:r>
        <w:rPr>
          <w:rFonts w:ascii="Liberation Serif" w:hAnsi="Liberation Serif"/>
          <w:sz w:val="28"/>
          <w:szCs w:val="28"/>
        </w:rPr>
        <w:t>.</w:t>
      </w:r>
    </w:p>
    <w:p w14:paraId="60C96804" w14:textId="77777777" w:rsidR="000721A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связи с запретом на проведение контрольных мероприятий, установленным ст. 26.2 Федерального закона от 26.12.2008 № 294-ФЗ «О </w:t>
      </w:r>
    </w:p>
    <w:p w14:paraId="29A84ABB" w14:textId="77777777"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защите прав юридических лиц и индивидуальных предпринимателей при осуществлении государственного контроля и муниципального контроля», плановые и внеплановые проверки в отношении подконтрольных субъектов, относящихся к малому и среднему бизнесу, в 202</w:t>
      </w:r>
      <w:r w:rsidR="00EC0A2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не проводились.</w:t>
      </w:r>
    </w:p>
    <w:p w14:paraId="3847A347" w14:textId="77777777" w:rsidR="000A5CCF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В целях предупреждения нарушений подконтрольными субъектами обязательных требований, требований, установленных муниципальными </w:t>
      </w:r>
    </w:p>
    <w:p w14:paraId="2F4FAF3D" w14:textId="324585F5" w:rsidR="001D4866" w:rsidRPr="001D4866" w:rsidRDefault="001D4866" w:rsidP="000A0758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правовыми актами в сфере автомобильного транспорта, городского наземного электрического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, устранения причин, факторов и условий, способствующих указанным нарушениям, </w:t>
      </w:r>
      <w:r w:rsidR="00F22DBC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A62412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Каменского муниципального</w:t>
      </w:r>
      <w:r w:rsidR="00F22DBC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="00A62412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Свердловской области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осуществлялись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мероприятия по профилактике таких нарушений в соответствии с планом мероприятий (программой) по профилактике нарушений, осуществляемых органом муниципального контроля</w:t>
      </w:r>
      <w:r w:rsidR="005931C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. В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202</w:t>
      </w:r>
      <w:r w:rsidR="00A5785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году выдача предостережений о недопустимости нарушения обязательных требований в отчетном периоде не осуществлялась ввиду отсутствия оснований.</w:t>
      </w:r>
    </w:p>
    <w:p w14:paraId="1F0285D6" w14:textId="77777777"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7. Анализ и оценка рисков причинения вреда охраняемым законом ценностям.</w:t>
      </w:r>
    </w:p>
    <w:p w14:paraId="3ED531F1" w14:textId="77777777"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Ключевыми и наиболее значимыми рисками при реализации подпрограммы профилактики нарушений обязательных требований в сфере муниципального контроля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территории Каменского городского округа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являются:</w:t>
      </w:r>
    </w:p>
    <w:p w14:paraId="13E9C42B" w14:textId="77777777"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различное толкование содержания обязательных требований подконтрольными субъектами, которое может привести к нарушению ими отдельных обязательных требований;</w:t>
      </w:r>
    </w:p>
    <w:p w14:paraId="0A176264" w14:textId="77777777" w:rsidR="001D4866" w:rsidRPr="001D4866" w:rsidRDefault="001D4866" w:rsidP="000A0758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нарушение подконтрольными субъектами обязательных требований, что может повлечь за собой совершение дорожно-транспортных происшествий, причинение вреда жизни и здоровью граждан, причинение материального вреда автотранспортным средствам.</w:t>
      </w:r>
    </w:p>
    <w:p w14:paraId="3E2655B8" w14:textId="77777777" w:rsidR="00495BCC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>Проведение профилактических мероприятий, направленных на соблюдение подконтрольными субъектами обязательных требований в области автомобильных дорог и дорожной деятельности, установленных в отношении автомобильных дорог и перевозок по муниципальным маршрутам регулярных перевозок, не относящихся к предмету федерального государственного контроля на автомобильном транспорте, городском наземном электрическом транспорте и в дорожном хозяйстве в области организации регулярных перевозок, на побуждение подконтрольных субъектов к добросовестности, будет способствовать улучшению в целом ситуации, повышению ответственности подконтрольных субъектов, снижению количества выявляемых нарушений обязательных требований. </w:t>
      </w:r>
    </w:p>
    <w:p w14:paraId="5FB340F1" w14:textId="77777777" w:rsidR="002021E9" w:rsidRPr="001D4866" w:rsidRDefault="002021E9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7ACF5A3A" w14:textId="77777777" w:rsidR="000721A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2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Ц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ели и задачи реализации программы профилактики</w:t>
      </w:r>
    </w:p>
    <w:p w14:paraId="7FC56CDC" w14:textId="77777777"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53EE359F" w14:textId="77777777" w:rsidR="00647E61" w:rsidRDefault="001D4866" w:rsidP="002F3E89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1. Цели Программы:</w:t>
      </w:r>
    </w:p>
    <w:p w14:paraId="748BFEC8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стимулирование добросовестного соблюдения обязательных требований всеми контролируемыми лицами;</w:t>
      </w:r>
    </w:p>
    <w:p w14:paraId="39BA3FAF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3929EE52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18A8A026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2. Задачи Программы:</w:t>
      </w:r>
    </w:p>
    <w:p w14:paraId="18149BE9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выявление причин, факторов и условий, способствующих нарушению обязательных требований законодательства, определение способов устранения или снижения рисков их возникновения;</w:t>
      </w:r>
    </w:p>
    <w:p w14:paraId="69AE05C5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установление зависимости видов, форм и интенсивности профилактических мероприятий от особенностей конкретных подконтрольных субъектов, и проведение профилактических мероприятий с учетом данных факторов;</w:t>
      </w:r>
    </w:p>
    <w:p w14:paraId="54204562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формирование единого понимания обязательных требований законодательства у всех участников контрольной деятельности;</w:t>
      </w:r>
    </w:p>
    <w:p w14:paraId="7512B33D" w14:textId="77777777" w:rsidR="001D4866" w:rsidRPr="00482734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- повышение прозрачности осуществляемой </w:t>
      </w:r>
      <w:r w:rsidR="00624D2D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Администрацией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контрольной деятельности;</w:t>
      </w:r>
    </w:p>
    <w:p w14:paraId="697327EA" w14:textId="77777777"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- повышение уровня правовой грамотности подконтрольных субъектов, в том числе путем обеспечения доступности информации об обязательных требованиях законодательства и необходимых мерах по их исполнению. </w:t>
      </w:r>
    </w:p>
    <w:p w14:paraId="3252D4DA" w14:textId="659AF4B6" w:rsidR="00F22DBC" w:rsidRPr="001D4866" w:rsidRDefault="00F22DBC" w:rsidP="00A62412">
      <w:pPr>
        <w:shd w:val="clear" w:color="auto" w:fill="FFFFFF"/>
        <w:spacing w:after="0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2EBC8211" w14:textId="77777777" w:rsidR="001D4866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3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еречень профилактических мероприятий, сроки (периодичность) их проведения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 </w:t>
      </w:r>
    </w:p>
    <w:p w14:paraId="10D69BF9" w14:textId="77777777" w:rsidR="00F22DBC" w:rsidRPr="001D4866" w:rsidRDefault="00F22DBC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142A521D" w14:textId="5CA4C58D" w:rsidR="001D4866" w:rsidRDefault="001D4866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Мероприятия Программы представляют собой комплекс мер, направленных на достижение целей и решение основных задач Программы. Перечень мероприятий Программы на 202</w:t>
      </w:r>
      <w:r w:rsidR="00EC0A2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5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год, сроки (периодичность) их </w:t>
      </w:r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lastRenderedPageBreak/>
        <w:t xml:space="preserve">проведения и ответственные структурные подразделения приведены в Плане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Pr="00482734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на территории 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Каменс</w:t>
      </w:r>
      <w:r w:rsidR="00A62412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кого муниципального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округа</w:t>
      </w:r>
      <w:r w:rsidR="00A62412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Свердловской области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на 202</w:t>
      </w:r>
      <w:r w:rsidR="00EC0A24"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5</w:t>
      </w:r>
      <w:r w:rsidRPr="0095601C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год (приложение).</w:t>
      </w:r>
      <w:bookmarkStart w:id="0" w:name="_GoBack"/>
      <w:bookmarkEnd w:id="0"/>
      <w:r w:rsidRPr="001D4866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 </w:t>
      </w:r>
    </w:p>
    <w:p w14:paraId="369CCDEB" w14:textId="77777777" w:rsidR="00F22DBC" w:rsidRPr="001D4866" w:rsidRDefault="00F22DBC" w:rsidP="00482734">
      <w:pPr>
        <w:shd w:val="clear" w:color="auto" w:fill="FFFFFF"/>
        <w:spacing w:after="0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</w:p>
    <w:p w14:paraId="389490BB" w14:textId="77777777" w:rsidR="00F22DBC" w:rsidRDefault="001D4866" w:rsidP="00482734">
      <w:pPr>
        <w:shd w:val="clear" w:color="auto" w:fill="FFFFFF"/>
        <w:spacing w:after="0" w:line="240" w:lineRule="auto"/>
        <w:jc w:val="center"/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Раздел </w:t>
      </w:r>
      <w:r w:rsidR="00F22DBC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4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 xml:space="preserve">. </w:t>
      </w:r>
      <w:r w:rsid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П</w:t>
      </w:r>
      <w:r w:rsidR="002F3E89" w:rsidRPr="002F3E89">
        <w:rPr>
          <w:rFonts w:ascii="Liberation Serif" w:eastAsia="Times New Roman" w:hAnsi="Liberation Serif" w:cs="Arial"/>
          <w:b/>
          <w:bCs/>
          <w:color w:val="010101"/>
          <w:sz w:val="28"/>
          <w:szCs w:val="28"/>
          <w:lang w:eastAsia="ru-RU"/>
        </w:rPr>
        <w:t>оказатели результативности и эффективности программы профилактики</w:t>
      </w:r>
    </w:p>
    <w:p w14:paraId="3681200A" w14:textId="77777777" w:rsidR="002F3E89" w:rsidRPr="00C07BDA" w:rsidRDefault="002F3E89" w:rsidP="00C07BDA">
      <w:pPr>
        <w:shd w:val="clear" w:color="auto" w:fill="FFFFFF"/>
        <w:spacing w:before="100" w:beforeAutospacing="1" w:after="100" w:afterAutospacing="1" w:line="240" w:lineRule="auto"/>
        <w:ind w:firstLine="708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Для оценки результативности и эффективности программы профилактики устанавливаются следующие показатели результативности и эффективности:</w:t>
      </w:r>
    </w:p>
    <w:tbl>
      <w:tblPr>
        <w:tblStyle w:val="a5"/>
        <w:tblW w:w="0" w:type="auto"/>
        <w:jc w:val="center"/>
        <w:tblLook w:val="04A0" w:firstRow="1" w:lastRow="0" w:firstColumn="1" w:lastColumn="0" w:noHBand="0" w:noVBand="1"/>
      </w:tblPr>
      <w:tblGrid>
        <w:gridCol w:w="594"/>
        <w:gridCol w:w="5665"/>
        <w:gridCol w:w="3085"/>
      </w:tblGrid>
      <w:tr w:rsidR="002F3E89" w:rsidRPr="00C07BDA" w14:paraId="15D44DDC" w14:textId="77777777" w:rsidTr="000721A6">
        <w:trPr>
          <w:jc w:val="center"/>
        </w:trPr>
        <w:tc>
          <w:tcPr>
            <w:tcW w:w="594" w:type="dxa"/>
          </w:tcPr>
          <w:p w14:paraId="12B6EBC3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808" w:type="dxa"/>
          </w:tcPr>
          <w:p w14:paraId="0E7F604D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Наименование показателя</w:t>
            </w:r>
          </w:p>
        </w:tc>
        <w:tc>
          <w:tcPr>
            <w:tcW w:w="3168" w:type="dxa"/>
          </w:tcPr>
          <w:p w14:paraId="479E0FE3" w14:textId="77777777" w:rsidR="002F3E89" w:rsidRPr="00C07BDA" w:rsidRDefault="002F3E89" w:rsidP="002D5861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Целевое значение на 202</w:t>
            </w:r>
            <w:r w:rsidR="00450293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5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F3E89" w:rsidRPr="00C07BDA" w14:paraId="4F3A5E67" w14:textId="77777777" w:rsidTr="000721A6">
        <w:trPr>
          <w:jc w:val="center"/>
        </w:trPr>
        <w:tc>
          <w:tcPr>
            <w:tcW w:w="594" w:type="dxa"/>
          </w:tcPr>
          <w:p w14:paraId="0CBBB4F6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14:paraId="1819F226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168" w:type="dxa"/>
          </w:tcPr>
          <w:p w14:paraId="366B58CC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3</w:t>
            </w:r>
          </w:p>
        </w:tc>
      </w:tr>
      <w:tr w:rsidR="002F3E89" w:rsidRPr="00C07BDA" w14:paraId="22986BC8" w14:textId="77777777" w:rsidTr="000721A6">
        <w:trPr>
          <w:jc w:val="center"/>
        </w:trPr>
        <w:tc>
          <w:tcPr>
            <w:tcW w:w="594" w:type="dxa"/>
          </w:tcPr>
          <w:p w14:paraId="0D447C86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808" w:type="dxa"/>
          </w:tcPr>
          <w:p w14:paraId="1769D1C3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Полнота информации, размещенной на официальном сайте контрольного органа в сети «Интернет» в соответствии с частью 3 статьи 46 Федерального закона от 31 июля 2021 г. №</w:t>
            </w:r>
            <w:r w:rsidR="002D5861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 xml:space="preserve"> </w:t>
            </w: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248-ФЗ «О государственном контроле (надзоре) и муниципальном контроле в российской Федерации»</w:t>
            </w:r>
          </w:p>
        </w:tc>
        <w:tc>
          <w:tcPr>
            <w:tcW w:w="3168" w:type="dxa"/>
          </w:tcPr>
          <w:p w14:paraId="51A0D857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  <w:tr w:rsidR="002F3E89" w:rsidRPr="00C07BDA" w14:paraId="27B93B36" w14:textId="77777777" w:rsidTr="000721A6">
        <w:trPr>
          <w:jc w:val="center"/>
        </w:trPr>
        <w:tc>
          <w:tcPr>
            <w:tcW w:w="594" w:type="dxa"/>
          </w:tcPr>
          <w:p w14:paraId="4C6B99E4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808" w:type="dxa"/>
          </w:tcPr>
          <w:p w14:paraId="56FBAF8C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Доля граждан удовлетворенных консультированием в общем количестве граждан обратившихся за консультацией</w:t>
            </w:r>
          </w:p>
        </w:tc>
        <w:tc>
          <w:tcPr>
            <w:tcW w:w="3168" w:type="dxa"/>
          </w:tcPr>
          <w:p w14:paraId="108A6108" w14:textId="77777777" w:rsidR="002F3E89" w:rsidRPr="00C07BDA" w:rsidRDefault="002F3E89" w:rsidP="002F3E89">
            <w:pPr>
              <w:spacing w:before="100" w:beforeAutospacing="1" w:after="100" w:afterAutospacing="1"/>
              <w:jc w:val="center"/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</w:pPr>
            <w:r w:rsidRPr="00C07BDA">
              <w:rPr>
                <w:rFonts w:ascii="Liberation Serif" w:eastAsia="Times New Roman" w:hAnsi="Liberation Serif" w:cs="Arial"/>
                <w:color w:val="010101"/>
                <w:sz w:val="28"/>
                <w:szCs w:val="28"/>
                <w:lang w:eastAsia="ru-RU"/>
              </w:rPr>
              <w:t>100%</w:t>
            </w:r>
          </w:p>
        </w:tc>
      </w:tr>
    </w:tbl>
    <w:p w14:paraId="08214F27" w14:textId="77777777" w:rsidR="002021E9" w:rsidRDefault="002F3E89" w:rsidP="002F3E89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sectPr w:rsidR="002021E9" w:rsidSect="002021E9">
          <w:headerReference w:type="even" r:id="rId8"/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  <w:r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 xml:space="preserve"> </w:t>
      </w:r>
      <w:r w:rsid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ab/>
      </w:r>
      <w:r w:rsidR="00C07BDA" w:rsidRPr="00C07BDA">
        <w:rPr>
          <w:rFonts w:ascii="Liberation Serif" w:eastAsia="Times New Roman" w:hAnsi="Liberation Serif" w:cs="Arial"/>
          <w:color w:val="010101"/>
          <w:sz w:val="28"/>
          <w:szCs w:val="28"/>
          <w:lang w:eastAsia="ru-RU"/>
        </w:rPr>
        <w:t>Оценка эффективности реализации мероприятий Программы за отчетный период размещается на официальном сайте администрации Каменского городского округа в сети Интернет.</w:t>
      </w:r>
    </w:p>
    <w:p w14:paraId="00E6380E" w14:textId="77777777" w:rsidR="00647E61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lastRenderedPageBreak/>
        <w:t>Приложение </w:t>
      </w:r>
    </w:p>
    <w:p w14:paraId="1B011CFF" w14:textId="77777777" w:rsidR="001D4866" w:rsidRDefault="001D4866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</w:t>
      </w:r>
      <w:r w:rsidR="002D5861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и дорожном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хозяйстве на территории МО «Каменский городской округа в 202</w:t>
      </w:r>
      <w:r w:rsidR="00EC0A24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5</w:t>
      </w:r>
      <w:r w:rsidR="008171C8"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14:paraId="14C2270D" w14:textId="77777777" w:rsidR="00647E61" w:rsidRPr="001D4866" w:rsidRDefault="00647E61" w:rsidP="00647E61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14:paraId="7760D67A" w14:textId="77777777" w:rsidR="001D4866" w:rsidRDefault="001D4866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="00482734"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на территории Каменского городского округа</w:t>
      </w: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 </w:t>
      </w:r>
    </w:p>
    <w:p w14:paraId="59110A15" w14:textId="77777777" w:rsidR="002021E9" w:rsidRPr="008171C8" w:rsidRDefault="002021E9" w:rsidP="001D4866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0" w:type="auto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5095"/>
        <w:gridCol w:w="1516"/>
        <w:gridCol w:w="1462"/>
      </w:tblGrid>
      <w:tr w:rsidR="00482734" w:rsidRPr="008171C8" w14:paraId="0860C67B" w14:textId="77777777" w:rsidTr="000E1C2C">
        <w:tc>
          <w:tcPr>
            <w:tcW w:w="425" w:type="dxa"/>
            <w:shd w:val="clear" w:color="auto" w:fill="FFFFFF"/>
            <w:hideMark/>
          </w:tcPr>
          <w:p w14:paraId="7DBC9E51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14:paraId="48128FB2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5" w:type="dxa"/>
            <w:shd w:val="clear" w:color="auto" w:fill="FFFFFF"/>
            <w:hideMark/>
          </w:tcPr>
          <w:p w14:paraId="0B1F8CB0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095" w:type="dxa"/>
            <w:shd w:val="clear" w:color="auto" w:fill="FFFFFF"/>
            <w:hideMark/>
          </w:tcPr>
          <w:p w14:paraId="5464FA6D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516" w:type="dxa"/>
            <w:shd w:val="clear" w:color="auto" w:fill="FFFFFF"/>
            <w:hideMark/>
          </w:tcPr>
          <w:p w14:paraId="40E8142B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462" w:type="dxa"/>
            <w:shd w:val="clear" w:color="auto" w:fill="FFFFFF"/>
            <w:hideMark/>
          </w:tcPr>
          <w:p w14:paraId="225A9708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482734" w:rsidRPr="008171C8" w14:paraId="26FDA11C" w14:textId="77777777" w:rsidTr="000E1C2C">
        <w:tc>
          <w:tcPr>
            <w:tcW w:w="425" w:type="dxa"/>
            <w:shd w:val="clear" w:color="auto" w:fill="FFFFFF"/>
            <w:hideMark/>
          </w:tcPr>
          <w:p w14:paraId="03AB157C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FFFFFF"/>
            <w:hideMark/>
          </w:tcPr>
          <w:p w14:paraId="5563DD62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5095" w:type="dxa"/>
            <w:shd w:val="clear" w:color="auto" w:fill="FFFFFF"/>
            <w:hideMark/>
          </w:tcPr>
          <w:p w14:paraId="7330E04D" w14:textId="77777777" w:rsidR="001D4866" w:rsidRPr="001D4866" w:rsidRDefault="008171C8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="00C8592C"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Администрации Каменского городского округа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516" w:type="dxa"/>
            <w:shd w:val="clear" w:color="auto" w:fill="FFFFFF"/>
            <w:hideMark/>
          </w:tcPr>
          <w:p w14:paraId="3519D2CC" w14:textId="77777777"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  <w:hideMark/>
          </w:tcPr>
          <w:p w14:paraId="3AB8BA72" w14:textId="77777777" w:rsidR="001D4866" w:rsidRDefault="001D4866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14:paraId="5BD57530" w14:textId="77777777" w:rsidR="001D4866" w:rsidRPr="001D4866" w:rsidRDefault="008171C8" w:rsidP="00C8592C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482734" w:rsidRPr="001D4866" w14:paraId="0557A4A1" w14:textId="77777777" w:rsidTr="000E1C2C">
        <w:tc>
          <w:tcPr>
            <w:tcW w:w="425" w:type="dxa"/>
            <w:shd w:val="clear" w:color="auto" w:fill="FFFFFF"/>
            <w:hideMark/>
          </w:tcPr>
          <w:p w14:paraId="6B1A6D83" w14:textId="77777777" w:rsidR="001D4866" w:rsidRPr="001D4866" w:rsidRDefault="00C8592C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FFFFFF"/>
            <w:hideMark/>
          </w:tcPr>
          <w:p w14:paraId="6FE81939" w14:textId="77777777" w:rsidR="001D4866" w:rsidRPr="001D4866" w:rsidRDefault="001D4866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5095" w:type="dxa"/>
            <w:shd w:val="clear" w:color="auto" w:fill="FFFFFF"/>
            <w:hideMark/>
          </w:tcPr>
          <w:p w14:paraId="361C896F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осуществляется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специалистом Администрации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 телефону, в письменной форме, на личном приеме либо в ходе проведения профилактического мероприятия, контрольного мероприятия. Время консультирования при личном обращении составляет 10 минут.</w:t>
            </w:r>
          </w:p>
          <w:p w14:paraId="7FD1262F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Консультирование, осуществляется по следующим вопросам:</w:t>
            </w:r>
          </w:p>
          <w:p w14:paraId="15B2E87D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содержащих обязательные требования, оценка соблюдения которых осуществляется в рамках муниципального контроля;</w:t>
            </w:r>
          </w:p>
          <w:p w14:paraId="0B8DD05D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разъяснение положений нормативных правовых актов, регламентирующих порядок осуществления муниципального контроля;</w:t>
            </w:r>
          </w:p>
          <w:p w14:paraId="5A7F482A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14:paraId="60005EEE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порядок обжалования действий (бездействия) муниципальных инспекторов.</w:t>
            </w:r>
          </w:p>
          <w:p w14:paraId="0946AAFA" w14:textId="77777777" w:rsidR="001D4866" w:rsidRPr="001D4866" w:rsidRDefault="001D4866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В случае если в течение календарного года поступило 5 и более однотипных (по одним и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 xml:space="preserve">тем же вопросам) обращений контролируемых лиц и их представителей по указанным вопросам, консультирование осуществляется посредствам размещения на официальном сайте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 Каменского городского округа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в информационно-телекоммуникационной сети «Интернет» письменного разъяснения, подписанного уполномоченным должностным лицом </w:t>
            </w:r>
            <w:r w:rsid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16" w:type="dxa"/>
            <w:shd w:val="clear" w:color="auto" w:fill="FFFFFF"/>
            <w:hideMark/>
          </w:tcPr>
          <w:p w14:paraId="7719FC7A" w14:textId="77777777" w:rsidR="001D4866" w:rsidRPr="001D4866" w:rsidRDefault="00482734" w:rsidP="00C8592C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  <w:r w:rsidR="001D4866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62" w:type="dxa"/>
            <w:shd w:val="clear" w:color="auto" w:fill="FFFFFF"/>
            <w:hideMark/>
          </w:tcPr>
          <w:p w14:paraId="3AF7D559" w14:textId="77777777" w:rsidR="001D4866" w:rsidRDefault="001D4866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14:paraId="50C08914" w14:textId="77777777" w:rsidR="005931C4" w:rsidRPr="001D4866" w:rsidRDefault="005931C4" w:rsidP="005931C4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A62412" w:rsidRPr="001D4866" w14:paraId="612601E6" w14:textId="77777777" w:rsidTr="000E1C2C">
        <w:tc>
          <w:tcPr>
            <w:tcW w:w="425" w:type="dxa"/>
            <w:shd w:val="clear" w:color="auto" w:fill="FFFFFF"/>
          </w:tcPr>
          <w:p w14:paraId="77A37910" w14:textId="74B31A1B" w:rsidR="00A62412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shd w:val="clear" w:color="auto" w:fill="FFFFFF"/>
          </w:tcPr>
          <w:p w14:paraId="55684330" w14:textId="7C02929F" w:rsidR="00A62412" w:rsidRPr="001D4866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5095" w:type="dxa"/>
            <w:shd w:val="clear" w:color="auto" w:fill="FFFFFF"/>
          </w:tcPr>
          <w:p w14:paraId="1BE66354" w14:textId="6F707123" w:rsidR="00A62412" w:rsidRDefault="00A62412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Обеспечение подготовки доклада, содержащего результаты общения правоприменительной практики территориальных органов </w:t>
            </w:r>
          </w:p>
        </w:tc>
        <w:tc>
          <w:tcPr>
            <w:tcW w:w="1516" w:type="dxa"/>
            <w:shd w:val="clear" w:color="auto" w:fill="FFFFFF"/>
          </w:tcPr>
          <w:p w14:paraId="707D4DA7" w14:textId="77CAE107" w:rsidR="00A62412" w:rsidRPr="00482734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A62412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</w:tcPr>
          <w:p w14:paraId="1218EC18" w14:textId="3C5182C7" w:rsidR="00A62412" w:rsidRPr="001D4866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A62412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C0A24" w:rsidRPr="001D4866" w14:paraId="36BE3EEE" w14:textId="77777777" w:rsidTr="000E1C2C">
        <w:tc>
          <w:tcPr>
            <w:tcW w:w="425" w:type="dxa"/>
            <w:shd w:val="clear" w:color="auto" w:fill="FFFFFF"/>
            <w:hideMark/>
          </w:tcPr>
          <w:p w14:paraId="0E53583C" w14:textId="0D74899E" w:rsidR="001D4866" w:rsidRPr="001D4866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4</w:t>
            </w:r>
            <w:r w:rsidR="00C8592C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FFFFFF"/>
            <w:hideMark/>
          </w:tcPr>
          <w:p w14:paraId="2E6C9B90" w14:textId="77777777"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5095" w:type="dxa"/>
            <w:shd w:val="clear" w:color="auto" w:fill="FFFFFF"/>
          </w:tcPr>
          <w:p w14:paraId="1798ABC5" w14:textId="77777777" w:rsidR="001D4866" w:rsidRPr="001D4866" w:rsidRDefault="00C07BDA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1516" w:type="dxa"/>
            <w:shd w:val="clear" w:color="auto" w:fill="FFFFFF"/>
            <w:hideMark/>
          </w:tcPr>
          <w:p w14:paraId="570270D8" w14:textId="77777777" w:rsidR="001D4866" w:rsidRP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  <w:hideMark/>
          </w:tcPr>
          <w:p w14:paraId="13AFE4DD" w14:textId="77777777" w:rsidR="001D4866" w:rsidRDefault="00C859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14:paraId="5DEBB652" w14:textId="77777777" w:rsidR="00C07BDA" w:rsidRPr="001D4866" w:rsidRDefault="00C07BDA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  <w:tr w:rsidR="00EC0A24" w:rsidRPr="001D4866" w14:paraId="05B54EC7" w14:textId="77777777" w:rsidTr="000E1C2C">
        <w:tc>
          <w:tcPr>
            <w:tcW w:w="425" w:type="dxa"/>
            <w:shd w:val="clear" w:color="auto" w:fill="FFFFFF"/>
          </w:tcPr>
          <w:p w14:paraId="3B8113D1" w14:textId="4205C476" w:rsidR="00EC0A24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5</w:t>
            </w:r>
            <w:r w:rsidR="00EC0A2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FFFFFF"/>
          </w:tcPr>
          <w:p w14:paraId="61E20D38" w14:textId="77777777" w:rsidR="00EC0A24" w:rsidRPr="00EC0A24" w:rsidRDefault="00EC0A24" w:rsidP="00EC0A24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Профилактический визит</w:t>
            </w:r>
          </w:p>
          <w:p w14:paraId="38220472" w14:textId="77777777" w:rsidR="00EC0A24" w:rsidRPr="00EC0A2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5095" w:type="dxa"/>
            <w:shd w:val="clear" w:color="auto" w:fill="FFFFFF"/>
          </w:tcPr>
          <w:p w14:paraId="0C1160DC" w14:textId="77777777"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lang w:eastAsia="ru-RU"/>
              </w:rPr>
              <w:t>1.</w:t>
            </w: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Профилактический визит проводится инспектором в форме профилактической беседы по месту осуществления деятельности контролируемого лица либо путем использования видео-конференц-связи. В ходе профилактического визита 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основаниях и о рекомендуемых способах снижения категории риска, а также о видах, содержании и об интенсивности контрольных (надзорных) мероприятий, проводимых в отношении объекта контроля исходя из его отнесения к соответствующей категории риска.</w:t>
            </w:r>
          </w:p>
          <w:p w14:paraId="11BD8A6D" w14:textId="77777777"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 xml:space="preserve">2.В ходе профилактического визита инспектором может осуществляться консультирование контролируемого лица в порядке, </w:t>
            </w:r>
            <w:r w:rsidRPr="00EC0A24">
              <w:rPr>
                <w:rFonts w:ascii="Liberation Serif" w:eastAsia="Times New Roman" w:hAnsi="Liberation Serif" w:cs="Times New Roman"/>
                <w:color w:val="000000" w:themeColor="text1"/>
                <w:sz w:val="24"/>
                <w:szCs w:val="24"/>
                <w:lang w:eastAsia="ru-RU"/>
              </w:rPr>
              <w:t>установленном </w:t>
            </w:r>
            <w:hyperlink r:id="rId10" w:anchor="/document/74449814/entry/50" w:history="1">
              <w:r w:rsidRPr="00EC0A24">
                <w:rPr>
                  <w:rFonts w:ascii="Liberation Serif" w:eastAsia="Times New Roman" w:hAnsi="Liberation Serif" w:cs="Times New Roman"/>
                  <w:color w:val="000000" w:themeColor="text1"/>
                  <w:sz w:val="24"/>
                  <w:szCs w:val="24"/>
                  <w:lang w:eastAsia="ru-RU"/>
                </w:rPr>
                <w:t>статьей 50</w:t>
              </w:r>
            </w:hyperlink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 настоящего Федерального закона.</w:t>
            </w:r>
          </w:p>
          <w:p w14:paraId="2F743B69" w14:textId="77777777"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3. В ходе профилактического визита инспектором может осуществляться сбор сведений, необходимых для отнесения объектов контроля к категориям риска.</w:t>
            </w:r>
          </w:p>
          <w:p w14:paraId="1917ED62" w14:textId="77777777" w:rsidR="00EC0A24" w:rsidRPr="00EC0A24" w:rsidRDefault="00EC0A24" w:rsidP="00EC0A24">
            <w:pPr>
              <w:shd w:val="clear" w:color="auto" w:fill="FFFFFF"/>
              <w:spacing w:before="100" w:beforeAutospacing="1" w:after="100" w:afterAutospacing="1"/>
              <w:contextualSpacing/>
              <w:jc w:val="both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4.</w:t>
            </w: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t xml:space="preserve"> Порядок и сроки проведения обязательного профилактического визита устанавливаются положением о виде контроля. Контрольный (надзорный) орган обязан предложить </w:t>
            </w:r>
            <w:r w:rsidRPr="00EC0A24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shd w:val="clear" w:color="auto" w:fill="FFFFFF"/>
                <w:lang w:eastAsia="ru-RU"/>
              </w:rPr>
              <w:lastRenderedPageBreak/>
              <w:t>проведение профилактического визита лицам, приступающим к осуществлению деятельности в определенной сфере, не позднее чем в течение одного года с момента начала такой деятельности.</w:t>
            </w:r>
          </w:p>
          <w:p w14:paraId="45FA91F5" w14:textId="77777777" w:rsidR="00EC0A24" w:rsidRDefault="00EC0A24" w:rsidP="00C07BDA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shd w:val="clear" w:color="auto" w:fill="FFFFFF"/>
          </w:tcPr>
          <w:p w14:paraId="38BE372D" w14:textId="77777777" w:rsidR="00EC0A24" w:rsidRPr="0048273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</w:tcPr>
          <w:p w14:paraId="745784A6" w14:textId="77777777" w:rsidR="00EC0A24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течении года</w:t>
            </w:r>
          </w:p>
          <w:p w14:paraId="5C88C332" w14:textId="77777777" w:rsidR="00EC0A24" w:rsidRPr="001D4866" w:rsidRDefault="00EC0A24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  <w:tr w:rsidR="00A62412" w:rsidRPr="001D4866" w14:paraId="562A5AB2" w14:textId="77777777" w:rsidTr="000E1C2C">
        <w:tc>
          <w:tcPr>
            <w:tcW w:w="425" w:type="dxa"/>
            <w:shd w:val="clear" w:color="auto" w:fill="FFFFFF"/>
          </w:tcPr>
          <w:p w14:paraId="718F30D9" w14:textId="7C2E5CC8" w:rsidR="00A62412" w:rsidRDefault="00A62412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shd w:val="clear" w:color="auto" w:fill="FFFFFF"/>
          </w:tcPr>
          <w:p w14:paraId="1D51F8C8" w14:textId="0A728082" w:rsidR="00A62412" w:rsidRPr="00EC0A24" w:rsidRDefault="00A62412" w:rsidP="00EC0A24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5095" w:type="dxa"/>
            <w:shd w:val="clear" w:color="auto" w:fill="FFFFFF"/>
          </w:tcPr>
          <w:p w14:paraId="6CC1E58C" w14:textId="4032E1FF" w:rsidR="00A62412" w:rsidRPr="000E1C2C" w:rsidRDefault="00A62412" w:rsidP="00EC0A24">
            <w:pPr>
              <w:shd w:val="clear" w:color="auto" w:fill="FFFFFF"/>
              <w:spacing w:before="100" w:beforeAutospacing="1" w:after="100" w:afterAutospacing="1"/>
              <w:contextualSpacing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  <w:r w:rsidRPr="000E1C2C"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  <w:t>Проведение профилактических визитов по инициативе контролируемого лица согласно положениям статьи 52.2 Федерального закона от 31.июля 2020 г. № 248-ФЗ</w:t>
            </w:r>
          </w:p>
        </w:tc>
        <w:tc>
          <w:tcPr>
            <w:tcW w:w="1516" w:type="dxa"/>
            <w:shd w:val="clear" w:color="auto" w:fill="FFFFFF"/>
          </w:tcPr>
          <w:p w14:paraId="65902458" w14:textId="421A62C5" w:rsidR="00A62412" w:rsidRPr="00482734" w:rsidRDefault="000E1C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0E1C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462" w:type="dxa"/>
            <w:shd w:val="clear" w:color="auto" w:fill="FFFFFF"/>
          </w:tcPr>
          <w:p w14:paraId="65CF20CE" w14:textId="784C2A73" w:rsidR="00A62412" w:rsidRDefault="000E1C2C" w:rsidP="0075331D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</w:tbl>
    <w:p w14:paraId="179BD434" w14:textId="77777777" w:rsidR="00516126" w:rsidRPr="00574EB6" w:rsidRDefault="00516126" w:rsidP="00270139">
      <w:pPr>
        <w:spacing w:after="0" w:line="240" w:lineRule="auto"/>
        <w:jc w:val="center"/>
        <w:rPr>
          <w:rFonts w:ascii="Liberation Serif" w:eastAsia="Times New Roman" w:hAnsi="Liberation Serif" w:cs="Times New Roman"/>
          <w:b/>
          <w:sz w:val="28"/>
          <w:szCs w:val="28"/>
          <w:lang w:eastAsia="ru-RU"/>
        </w:rPr>
      </w:pPr>
    </w:p>
    <w:sectPr w:rsidR="00516126" w:rsidRPr="00574EB6" w:rsidSect="00270139">
      <w:pgSz w:w="11906" w:h="16838"/>
      <w:pgMar w:top="851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91D29B" w14:textId="77777777" w:rsidR="002059E6" w:rsidRDefault="002059E6" w:rsidP="00125DDC">
      <w:pPr>
        <w:spacing w:after="0" w:line="240" w:lineRule="auto"/>
      </w:pPr>
      <w:r>
        <w:separator/>
      </w:r>
    </w:p>
  </w:endnote>
  <w:endnote w:type="continuationSeparator" w:id="0">
    <w:p w14:paraId="5BC4A871" w14:textId="77777777" w:rsidR="002059E6" w:rsidRDefault="002059E6" w:rsidP="00125D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Cambria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C1C6784" w14:textId="77777777" w:rsidR="002059E6" w:rsidRDefault="002059E6" w:rsidP="00125DDC">
      <w:pPr>
        <w:spacing w:after="0" w:line="240" w:lineRule="auto"/>
      </w:pPr>
      <w:r>
        <w:separator/>
      </w:r>
    </w:p>
  </w:footnote>
  <w:footnote w:type="continuationSeparator" w:id="0">
    <w:p w14:paraId="1A1F6BAC" w14:textId="77777777" w:rsidR="002059E6" w:rsidRDefault="002059E6" w:rsidP="00125D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4534C74" w14:textId="77777777" w:rsidR="00716BCF" w:rsidRDefault="005162AA">
    <w:pPr>
      <w:pStyle w:val="a6"/>
    </w:pPr>
    <w:r>
      <w:t>5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108424502"/>
      <w:docPartObj>
        <w:docPartGallery w:val="Page Numbers (Top of Page)"/>
        <w:docPartUnique/>
      </w:docPartObj>
    </w:sdtPr>
    <w:sdtEndPr/>
    <w:sdtContent>
      <w:p w14:paraId="16B554EC" w14:textId="62CF5A56" w:rsidR="00270139" w:rsidRDefault="00270139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01C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C53342"/>
    <w:multiLevelType w:val="hybridMultilevel"/>
    <w:tmpl w:val="5EC65BEE"/>
    <w:lvl w:ilvl="0" w:tplc="45B25522">
      <w:start w:val="5"/>
      <w:numFmt w:val="bullet"/>
      <w:lvlText w:val=""/>
      <w:lvlJc w:val="left"/>
      <w:pPr>
        <w:ind w:left="720" w:hanging="360"/>
      </w:pPr>
      <w:rPr>
        <w:rFonts w:ascii="Symbol" w:eastAsiaTheme="minorHAnsi" w:hAnsi="Symbol" w:cs="Liberation Serif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414D9D"/>
    <w:multiLevelType w:val="hybridMultilevel"/>
    <w:tmpl w:val="5A18A510"/>
    <w:lvl w:ilvl="0" w:tplc="08E44D46">
      <w:start w:val="1"/>
      <w:numFmt w:val="decimal"/>
      <w:lvlText w:val="%1)"/>
      <w:lvlJc w:val="left"/>
      <w:pPr>
        <w:ind w:left="927" w:hanging="360"/>
      </w:pPr>
      <w:rPr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6A300DE2"/>
    <w:multiLevelType w:val="multilevel"/>
    <w:tmpl w:val="321A5E24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B3FC6"/>
    <w:rsid w:val="00056858"/>
    <w:rsid w:val="000608E5"/>
    <w:rsid w:val="0006156B"/>
    <w:rsid w:val="000721A6"/>
    <w:rsid w:val="000813E1"/>
    <w:rsid w:val="0009454F"/>
    <w:rsid w:val="000A0758"/>
    <w:rsid w:val="000A5CCF"/>
    <w:rsid w:val="000B44F0"/>
    <w:rsid w:val="000D31EF"/>
    <w:rsid w:val="000E1C2C"/>
    <w:rsid w:val="001051EA"/>
    <w:rsid w:val="00107F7E"/>
    <w:rsid w:val="00125DDC"/>
    <w:rsid w:val="0013025B"/>
    <w:rsid w:val="001353D6"/>
    <w:rsid w:val="00175DE8"/>
    <w:rsid w:val="00187CDC"/>
    <w:rsid w:val="001A0DC1"/>
    <w:rsid w:val="001D339A"/>
    <w:rsid w:val="001D4866"/>
    <w:rsid w:val="001E07AF"/>
    <w:rsid w:val="001F0025"/>
    <w:rsid w:val="001F6120"/>
    <w:rsid w:val="00200F17"/>
    <w:rsid w:val="002021E9"/>
    <w:rsid w:val="002059E6"/>
    <w:rsid w:val="00205C97"/>
    <w:rsid w:val="00217ACB"/>
    <w:rsid w:val="00235518"/>
    <w:rsid w:val="002466B8"/>
    <w:rsid w:val="00250687"/>
    <w:rsid w:val="00251CCD"/>
    <w:rsid w:val="00256086"/>
    <w:rsid w:val="00270139"/>
    <w:rsid w:val="002A7733"/>
    <w:rsid w:val="002A7BD6"/>
    <w:rsid w:val="002B2D23"/>
    <w:rsid w:val="002B6AE8"/>
    <w:rsid w:val="002D5861"/>
    <w:rsid w:val="002D643D"/>
    <w:rsid w:val="002E498C"/>
    <w:rsid w:val="002E6016"/>
    <w:rsid w:val="002E79E2"/>
    <w:rsid w:val="002F06BC"/>
    <w:rsid w:val="002F3E89"/>
    <w:rsid w:val="002F5A2A"/>
    <w:rsid w:val="003013AF"/>
    <w:rsid w:val="003042F7"/>
    <w:rsid w:val="00306A7F"/>
    <w:rsid w:val="0032449C"/>
    <w:rsid w:val="00331760"/>
    <w:rsid w:val="00355695"/>
    <w:rsid w:val="003772BF"/>
    <w:rsid w:val="00384445"/>
    <w:rsid w:val="00393CEA"/>
    <w:rsid w:val="003A27F2"/>
    <w:rsid w:val="003A4784"/>
    <w:rsid w:val="003B209A"/>
    <w:rsid w:val="003B518D"/>
    <w:rsid w:val="003C2E20"/>
    <w:rsid w:val="003C341F"/>
    <w:rsid w:val="003E0D9A"/>
    <w:rsid w:val="003F09DB"/>
    <w:rsid w:val="003F3DEC"/>
    <w:rsid w:val="00410B3B"/>
    <w:rsid w:val="0041431B"/>
    <w:rsid w:val="00436D97"/>
    <w:rsid w:val="00440154"/>
    <w:rsid w:val="0044043C"/>
    <w:rsid w:val="004457BC"/>
    <w:rsid w:val="00450293"/>
    <w:rsid w:val="00482734"/>
    <w:rsid w:val="004931F4"/>
    <w:rsid w:val="00495BCC"/>
    <w:rsid w:val="004A6C83"/>
    <w:rsid w:val="004A734B"/>
    <w:rsid w:val="00500CA1"/>
    <w:rsid w:val="00513CCC"/>
    <w:rsid w:val="00516126"/>
    <w:rsid w:val="005162AA"/>
    <w:rsid w:val="0052267E"/>
    <w:rsid w:val="00524EF6"/>
    <w:rsid w:val="00525DA4"/>
    <w:rsid w:val="00526D22"/>
    <w:rsid w:val="0053178D"/>
    <w:rsid w:val="00536014"/>
    <w:rsid w:val="00540511"/>
    <w:rsid w:val="00547A35"/>
    <w:rsid w:val="00550373"/>
    <w:rsid w:val="00556293"/>
    <w:rsid w:val="005613C2"/>
    <w:rsid w:val="00574EB6"/>
    <w:rsid w:val="00575204"/>
    <w:rsid w:val="00576CE9"/>
    <w:rsid w:val="005770EB"/>
    <w:rsid w:val="005931C4"/>
    <w:rsid w:val="005A007E"/>
    <w:rsid w:val="005C0B20"/>
    <w:rsid w:val="005C70D9"/>
    <w:rsid w:val="005D679E"/>
    <w:rsid w:val="005F2EFA"/>
    <w:rsid w:val="00624D2D"/>
    <w:rsid w:val="00633B3F"/>
    <w:rsid w:val="00635EB4"/>
    <w:rsid w:val="00637327"/>
    <w:rsid w:val="00647E61"/>
    <w:rsid w:val="0067753A"/>
    <w:rsid w:val="006867F2"/>
    <w:rsid w:val="006A4027"/>
    <w:rsid w:val="006A5DAC"/>
    <w:rsid w:val="006A6B70"/>
    <w:rsid w:val="006B7BBC"/>
    <w:rsid w:val="006D199A"/>
    <w:rsid w:val="006D444C"/>
    <w:rsid w:val="006E08B1"/>
    <w:rsid w:val="006E2EAE"/>
    <w:rsid w:val="006F17CE"/>
    <w:rsid w:val="00714F00"/>
    <w:rsid w:val="00716BCF"/>
    <w:rsid w:val="00784A15"/>
    <w:rsid w:val="007971C5"/>
    <w:rsid w:val="007B0E4B"/>
    <w:rsid w:val="007E7DAF"/>
    <w:rsid w:val="007F4EBC"/>
    <w:rsid w:val="007F6F1B"/>
    <w:rsid w:val="007F7D9D"/>
    <w:rsid w:val="00806CDD"/>
    <w:rsid w:val="00807955"/>
    <w:rsid w:val="00814DEC"/>
    <w:rsid w:val="008171C8"/>
    <w:rsid w:val="0082276D"/>
    <w:rsid w:val="008253B5"/>
    <w:rsid w:val="00845F4E"/>
    <w:rsid w:val="0086623F"/>
    <w:rsid w:val="0088470F"/>
    <w:rsid w:val="008914AD"/>
    <w:rsid w:val="00894809"/>
    <w:rsid w:val="00897D92"/>
    <w:rsid w:val="008A05B4"/>
    <w:rsid w:val="008B63AF"/>
    <w:rsid w:val="008E7FAE"/>
    <w:rsid w:val="009008A8"/>
    <w:rsid w:val="00904161"/>
    <w:rsid w:val="0090569E"/>
    <w:rsid w:val="00911956"/>
    <w:rsid w:val="00920BC6"/>
    <w:rsid w:val="00935186"/>
    <w:rsid w:val="0095601C"/>
    <w:rsid w:val="00962309"/>
    <w:rsid w:val="0097047C"/>
    <w:rsid w:val="00981FBF"/>
    <w:rsid w:val="00991D35"/>
    <w:rsid w:val="009A4BBA"/>
    <w:rsid w:val="009B0659"/>
    <w:rsid w:val="009B3FC6"/>
    <w:rsid w:val="009C00B0"/>
    <w:rsid w:val="009C1996"/>
    <w:rsid w:val="009E11F9"/>
    <w:rsid w:val="009E6B5B"/>
    <w:rsid w:val="009F43DE"/>
    <w:rsid w:val="00A1003B"/>
    <w:rsid w:val="00A12CC7"/>
    <w:rsid w:val="00A13E88"/>
    <w:rsid w:val="00A23442"/>
    <w:rsid w:val="00A51F3A"/>
    <w:rsid w:val="00A53280"/>
    <w:rsid w:val="00A5785C"/>
    <w:rsid w:val="00A57A0F"/>
    <w:rsid w:val="00A62412"/>
    <w:rsid w:val="00A84A70"/>
    <w:rsid w:val="00AA1AC2"/>
    <w:rsid w:val="00AA7FC4"/>
    <w:rsid w:val="00AB6CC4"/>
    <w:rsid w:val="00AE60D7"/>
    <w:rsid w:val="00AF1FA2"/>
    <w:rsid w:val="00B12C14"/>
    <w:rsid w:val="00B13009"/>
    <w:rsid w:val="00B1414A"/>
    <w:rsid w:val="00B42E40"/>
    <w:rsid w:val="00B503C5"/>
    <w:rsid w:val="00BA48A0"/>
    <w:rsid w:val="00BB2A16"/>
    <w:rsid w:val="00BB49BD"/>
    <w:rsid w:val="00BE0AB6"/>
    <w:rsid w:val="00BF0175"/>
    <w:rsid w:val="00C07BDA"/>
    <w:rsid w:val="00C2380F"/>
    <w:rsid w:val="00C31E60"/>
    <w:rsid w:val="00C341BE"/>
    <w:rsid w:val="00C42104"/>
    <w:rsid w:val="00C50BDE"/>
    <w:rsid w:val="00C51CB2"/>
    <w:rsid w:val="00C60AC1"/>
    <w:rsid w:val="00C667EF"/>
    <w:rsid w:val="00C8592C"/>
    <w:rsid w:val="00C94A03"/>
    <w:rsid w:val="00CA5355"/>
    <w:rsid w:val="00CB627D"/>
    <w:rsid w:val="00CD3E12"/>
    <w:rsid w:val="00CE212A"/>
    <w:rsid w:val="00D067CE"/>
    <w:rsid w:val="00D4162C"/>
    <w:rsid w:val="00D52CC2"/>
    <w:rsid w:val="00D940A3"/>
    <w:rsid w:val="00DA5D25"/>
    <w:rsid w:val="00DE790F"/>
    <w:rsid w:val="00DF32C7"/>
    <w:rsid w:val="00E1315A"/>
    <w:rsid w:val="00E20198"/>
    <w:rsid w:val="00E2087C"/>
    <w:rsid w:val="00E2264B"/>
    <w:rsid w:val="00E22715"/>
    <w:rsid w:val="00E31F31"/>
    <w:rsid w:val="00E436C5"/>
    <w:rsid w:val="00E452A7"/>
    <w:rsid w:val="00E50937"/>
    <w:rsid w:val="00E56B1D"/>
    <w:rsid w:val="00E60A96"/>
    <w:rsid w:val="00EA3867"/>
    <w:rsid w:val="00EB68E4"/>
    <w:rsid w:val="00EC0A24"/>
    <w:rsid w:val="00ED3025"/>
    <w:rsid w:val="00EE3F10"/>
    <w:rsid w:val="00EE7D54"/>
    <w:rsid w:val="00EF0597"/>
    <w:rsid w:val="00EF1E5D"/>
    <w:rsid w:val="00EF2698"/>
    <w:rsid w:val="00F07460"/>
    <w:rsid w:val="00F12610"/>
    <w:rsid w:val="00F16823"/>
    <w:rsid w:val="00F177ED"/>
    <w:rsid w:val="00F22DBC"/>
    <w:rsid w:val="00F323A8"/>
    <w:rsid w:val="00F50FDB"/>
    <w:rsid w:val="00F52034"/>
    <w:rsid w:val="00F70F5A"/>
    <w:rsid w:val="00F859FC"/>
    <w:rsid w:val="00F86AB2"/>
    <w:rsid w:val="00F9653B"/>
    <w:rsid w:val="00FA0BF5"/>
    <w:rsid w:val="00FD3464"/>
    <w:rsid w:val="00FF1D2A"/>
    <w:rsid w:val="00FF7D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D3489"/>
  <w15:docId w15:val="{32648D6E-2C58-42B8-95A1-EFEF71C3AA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4E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9B3FC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9B3FC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9B3FC6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18"/>
      <w:szCs w:val="20"/>
      <w:lang w:eastAsia="ru-RU"/>
    </w:rPr>
  </w:style>
  <w:style w:type="paragraph" w:customStyle="1" w:styleId="ConsPlusTextList">
    <w:name w:val="ConsPlusTextList"/>
    <w:rsid w:val="009B3FC6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24E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24EF6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F3D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link w:val="a7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25DDC"/>
  </w:style>
  <w:style w:type="paragraph" w:styleId="a8">
    <w:name w:val="footer"/>
    <w:basedOn w:val="a"/>
    <w:link w:val="a9"/>
    <w:uiPriority w:val="99"/>
    <w:unhideWhenUsed/>
    <w:rsid w:val="00125D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25DDC"/>
  </w:style>
  <w:style w:type="character" w:styleId="aa">
    <w:name w:val="Hyperlink"/>
    <w:basedOn w:val="a0"/>
    <w:uiPriority w:val="99"/>
    <w:unhideWhenUsed/>
    <w:rsid w:val="00EC0A24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EC0A24"/>
    <w:rPr>
      <w:rFonts w:ascii="Calibri" w:eastAsia="Times New Roman" w:hAnsi="Calibri" w:cs="Calibri"/>
      <w:szCs w:val="20"/>
      <w:lang w:eastAsia="ru-RU"/>
    </w:rPr>
  </w:style>
  <w:style w:type="character" w:styleId="ab">
    <w:name w:val="Emphasis"/>
    <w:basedOn w:val="a0"/>
    <w:uiPriority w:val="20"/>
    <w:qFormat/>
    <w:rsid w:val="00EC0A24"/>
    <w:rPr>
      <w:i/>
      <w:iCs/>
    </w:rPr>
  </w:style>
  <w:style w:type="paragraph" w:customStyle="1" w:styleId="s1">
    <w:name w:val="s_1"/>
    <w:basedOn w:val="a"/>
    <w:rsid w:val="00EC0A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947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5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82F09-1D7E-45A0-8EA4-F64FF8EAD9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8</Pages>
  <Words>2288</Words>
  <Characters>13046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Ирина</cp:lastModifiedBy>
  <cp:revision>4</cp:revision>
  <cp:lastPrinted>2024-11-08T03:59:00Z</cp:lastPrinted>
  <dcterms:created xsi:type="dcterms:W3CDTF">2025-05-14T02:44:00Z</dcterms:created>
  <dcterms:modified xsi:type="dcterms:W3CDTF">2025-05-20T04:31:00Z</dcterms:modified>
</cp:coreProperties>
</file>