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77A" w:rsidRPr="0070561B" w:rsidRDefault="0022677A" w:rsidP="0022677A">
      <w:pPr>
        <w:spacing w:after="0" w:line="240" w:lineRule="auto"/>
        <w:ind w:left="-567" w:firstLine="567"/>
        <w:jc w:val="center"/>
        <w:rPr>
          <w:rFonts w:ascii="Liberation Serif" w:eastAsia="Times New Roman" w:hAnsi="Liberation Serif" w:cs="Times New Roman"/>
          <w:sz w:val="28"/>
          <w:szCs w:val="28"/>
          <w:lang w:eastAsia="ru-RU"/>
        </w:rPr>
      </w:pPr>
      <w:r w:rsidRPr="0070561B">
        <w:rPr>
          <w:rFonts w:ascii="Liberation Serif" w:eastAsia="Times New Roman" w:hAnsi="Liberation Serif" w:cs="Times New Roman"/>
          <w:noProof/>
          <w:sz w:val="28"/>
          <w:szCs w:val="28"/>
          <w:lang w:eastAsia="ru-RU"/>
        </w:rPr>
        <w:drawing>
          <wp:inline distT="0" distB="0" distL="0" distR="0">
            <wp:extent cx="554355" cy="685800"/>
            <wp:effectExtent l="0" t="0" r="0" b="0"/>
            <wp:docPr id="1" name="Рисунок 2"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ГЕРБ"/>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4355" cy="685800"/>
                    </a:xfrm>
                    <a:prstGeom prst="rect">
                      <a:avLst/>
                    </a:prstGeom>
                    <a:noFill/>
                    <a:ln>
                      <a:noFill/>
                    </a:ln>
                  </pic:spPr>
                </pic:pic>
              </a:graphicData>
            </a:graphic>
          </wp:inline>
        </w:drawing>
      </w:r>
    </w:p>
    <w:p w:rsidR="00B46FEB" w:rsidRPr="00420240" w:rsidRDefault="00B46FEB" w:rsidP="00B46FEB">
      <w:pPr>
        <w:spacing w:line="240" w:lineRule="auto"/>
        <w:contextualSpacing/>
        <w:jc w:val="center"/>
        <w:rPr>
          <w:rFonts w:ascii="Liberation Serif" w:hAnsi="Liberation Serif"/>
          <w:b/>
          <w:sz w:val="32"/>
          <w:szCs w:val="32"/>
        </w:rPr>
      </w:pPr>
      <w:r w:rsidRPr="00420240">
        <w:rPr>
          <w:rFonts w:ascii="Liberation Serif" w:hAnsi="Liberation Serif"/>
          <w:b/>
          <w:sz w:val="32"/>
          <w:szCs w:val="32"/>
        </w:rPr>
        <w:t>ПОСТАНОВЛЕНИЕ</w:t>
      </w:r>
    </w:p>
    <w:p w:rsidR="00B46FEB" w:rsidRPr="003C5C8F" w:rsidRDefault="00B46FEB" w:rsidP="00B46FEB">
      <w:pPr>
        <w:spacing w:line="240" w:lineRule="auto"/>
        <w:contextualSpacing/>
        <w:jc w:val="center"/>
        <w:rPr>
          <w:rFonts w:ascii="Liberation Serif" w:hAnsi="Liberation Serif"/>
          <w:b/>
          <w:sz w:val="28"/>
          <w:szCs w:val="28"/>
        </w:rPr>
      </w:pPr>
      <w:r w:rsidRPr="003C5C8F">
        <w:rPr>
          <w:rFonts w:ascii="Liberation Serif" w:hAnsi="Liberation Serif"/>
          <w:b/>
          <w:sz w:val="28"/>
          <w:szCs w:val="28"/>
        </w:rPr>
        <w:t>ГЛАВЫ КАМЕНСКОГО МУНИЦИПАЛЬНОГО ОКРУГА</w:t>
      </w:r>
    </w:p>
    <w:p w:rsidR="00B46FEB" w:rsidRPr="003C5C8F" w:rsidRDefault="00B46FEB" w:rsidP="00B46FEB">
      <w:pPr>
        <w:pBdr>
          <w:bottom w:val="double" w:sz="6" w:space="1" w:color="auto"/>
        </w:pBdr>
        <w:spacing w:line="240" w:lineRule="auto"/>
        <w:contextualSpacing/>
        <w:jc w:val="center"/>
        <w:rPr>
          <w:rFonts w:ascii="Liberation Serif" w:hAnsi="Liberation Serif"/>
          <w:b/>
          <w:sz w:val="28"/>
          <w:szCs w:val="28"/>
        </w:rPr>
      </w:pPr>
      <w:r w:rsidRPr="003C5C8F">
        <w:rPr>
          <w:rFonts w:ascii="Liberation Serif" w:hAnsi="Liberation Serif"/>
          <w:b/>
          <w:sz w:val="28"/>
          <w:szCs w:val="28"/>
        </w:rPr>
        <w:t>СВЕРДЛОВСКОЙ ОБЛАСТИ</w:t>
      </w:r>
    </w:p>
    <w:p w:rsidR="0022677A" w:rsidRPr="0070561B" w:rsidRDefault="0022677A" w:rsidP="0022677A">
      <w:pPr>
        <w:keepNext/>
        <w:pBdr>
          <w:bottom w:val="double" w:sz="6" w:space="1" w:color="auto"/>
        </w:pBdr>
        <w:spacing w:after="0" w:line="240" w:lineRule="auto"/>
        <w:jc w:val="center"/>
        <w:outlineLvl w:val="5"/>
        <w:rPr>
          <w:rFonts w:ascii="Liberation Serif" w:eastAsia="Times New Roman" w:hAnsi="Liberation Serif" w:cs="Times New Roman"/>
          <w:b/>
          <w:bCs/>
          <w:spacing w:val="100"/>
          <w:sz w:val="28"/>
          <w:szCs w:val="28"/>
          <w:lang w:eastAsia="ru-RU"/>
        </w:rPr>
      </w:pPr>
    </w:p>
    <w:p w:rsidR="0022677A" w:rsidRPr="0070561B" w:rsidRDefault="0022677A" w:rsidP="0022677A">
      <w:pPr>
        <w:spacing w:after="0" w:line="240" w:lineRule="auto"/>
        <w:jc w:val="center"/>
        <w:rPr>
          <w:rFonts w:ascii="Liberation Serif" w:eastAsia="Times New Roman" w:hAnsi="Liberation Serif" w:cs="Times New Roman"/>
          <w:sz w:val="28"/>
          <w:szCs w:val="28"/>
          <w:lang w:eastAsia="ru-RU"/>
        </w:rPr>
      </w:pPr>
    </w:p>
    <w:p w:rsidR="0022677A" w:rsidRPr="0070561B" w:rsidRDefault="0022677A" w:rsidP="0022677A">
      <w:pPr>
        <w:spacing w:after="0" w:line="240" w:lineRule="auto"/>
        <w:rPr>
          <w:rFonts w:ascii="Liberation Serif" w:eastAsia="Times New Roman" w:hAnsi="Liberation Serif" w:cs="Times New Roman"/>
          <w:sz w:val="28"/>
          <w:szCs w:val="28"/>
          <w:lang w:eastAsia="ru-RU"/>
        </w:rPr>
      </w:pPr>
      <w:r w:rsidRPr="0070561B">
        <w:rPr>
          <w:rFonts w:ascii="Liberation Serif" w:eastAsia="Times New Roman" w:hAnsi="Liberation Serif" w:cs="Times New Roman"/>
          <w:sz w:val="28"/>
          <w:szCs w:val="28"/>
          <w:lang w:eastAsia="ru-RU"/>
        </w:rPr>
        <w:t xml:space="preserve"> ______________</w:t>
      </w:r>
      <w:r w:rsidRPr="0070561B">
        <w:rPr>
          <w:rFonts w:ascii="Liberation Serif" w:eastAsia="Times New Roman" w:hAnsi="Liberation Serif" w:cs="Times New Roman"/>
          <w:sz w:val="28"/>
          <w:szCs w:val="28"/>
          <w:lang w:eastAsia="ru-RU"/>
        </w:rPr>
        <w:tab/>
      </w:r>
      <w:r w:rsidRPr="0070561B">
        <w:rPr>
          <w:rFonts w:ascii="Liberation Serif" w:eastAsia="Times New Roman" w:hAnsi="Liberation Serif" w:cs="Times New Roman"/>
          <w:sz w:val="28"/>
          <w:szCs w:val="28"/>
          <w:lang w:eastAsia="ru-RU"/>
        </w:rPr>
        <w:tab/>
      </w:r>
      <w:r w:rsidRPr="0070561B">
        <w:rPr>
          <w:rFonts w:ascii="Liberation Serif" w:eastAsia="Times New Roman" w:hAnsi="Liberation Serif" w:cs="Times New Roman"/>
          <w:sz w:val="28"/>
          <w:szCs w:val="28"/>
          <w:lang w:eastAsia="ru-RU"/>
        </w:rPr>
        <w:tab/>
      </w:r>
      <w:r w:rsidRPr="0070561B">
        <w:rPr>
          <w:rFonts w:ascii="Liberation Serif" w:eastAsia="Times New Roman" w:hAnsi="Liberation Serif" w:cs="Times New Roman"/>
          <w:sz w:val="28"/>
          <w:szCs w:val="28"/>
          <w:lang w:eastAsia="ru-RU"/>
        </w:rPr>
        <w:tab/>
      </w:r>
      <w:r w:rsidRPr="0070561B">
        <w:rPr>
          <w:rFonts w:ascii="Liberation Serif" w:eastAsia="Times New Roman" w:hAnsi="Liberation Serif" w:cs="Times New Roman"/>
          <w:sz w:val="28"/>
          <w:szCs w:val="28"/>
          <w:lang w:eastAsia="ru-RU"/>
        </w:rPr>
        <w:tab/>
      </w:r>
      <w:r w:rsidRPr="0070561B">
        <w:rPr>
          <w:rFonts w:ascii="Liberation Serif" w:eastAsia="Times New Roman" w:hAnsi="Liberation Serif" w:cs="Times New Roman"/>
          <w:sz w:val="28"/>
          <w:szCs w:val="28"/>
          <w:lang w:eastAsia="ru-RU"/>
        </w:rPr>
        <w:tab/>
      </w:r>
      <w:r w:rsidRPr="0070561B">
        <w:rPr>
          <w:rFonts w:ascii="Liberation Serif" w:eastAsia="Times New Roman" w:hAnsi="Liberation Serif" w:cs="Times New Roman"/>
          <w:sz w:val="28"/>
          <w:szCs w:val="28"/>
          <w:lang w:eastAsia="ru-RU"/>
        </w:rPr>
        <w:tab/>
      </w:r>
      <w:r w:rsidR="00B46FEB">
        <w:rPr>
          <w:rFonts w:ascii="Liberation Serif" w:eastAsia="Times New Roman" w:hAnsi="Liberation Serif" w:cs="Times New Roman"/>
          <w:sz w:val="28"/>
          <w:szCs w:val="28"/>
          <w:lang w:eastAsia="ru-RU"/>
        </w:rPr>
        <w:t xml:space="preserve">                    </w:t>
      </w:r>
      <w:r w:rsidRPr="0070561B">
        <w:rPr>
          <w:rFonts w:ascii="Liberation Serif" w:eastAsia="Times New Roman" w:hAnsi="Liberation Serif" w:cs="Times New Roman"/>
          <w:sz w:val="28"/>
          <w:szCs w:val="28"/>
          <w:lang w:eastAsia="ru-RU"/>
        </w:rPr>
        <w:tab/>
      </w:r>
      <w:r w:rsidRPr="0070561B">
        <w:rPr>
          <w:rFonts w:ascii="Liberation Serif" w:eastAsia="Times New Roman" w:hAnsi="Liberation Serif" w:cs="Times New Roman"/>
          <w:sz w:val="28"/>
          <w:szCs w:val="28"/>
          <w:lang w:eastAsia="ru-RU"/>
        </w:rPr>
        <w:tab/>
        <w:t>№  _______</w:t>
      </w:r>
    </w:p>
    <w:p w:rsidR="0022677A" w:rsidRPr="0070561B" w:rsidRDefault="0022677A" w:rsidP="0022677A">
      <w:pPr>
        <w:spacing w:after="0" w:line="240" w:lineRule="auto"/>
        <w:jc w:val="center"/>
        <w:rPr>
          <w:rFonts w:ascii="Liberation Serif" w:eastAsia="Times New Roman" w:hAnsi="Liberation Serif" w:cs="Times New Roman"/>
          <w:sz w:val="28"/>
          <w:szCs w:val="28"/>
          <w:lang w:eastAsia="ru-RU"/>
        </w:rPr>
      </w:pPr>
      <w:r w:rsidRPr="0070561B">
        <w:rPr>
          <w:rFonts w:ascii="Liberation Serif" w:eastAsia="Times New Roman" w:hAnsi="Liberation Serif" w:cs="Times New Roman"/>
          <w:sz w:val="28"/>
          <w:szCs w:val="28"/>
          <w:lang w:eastAsia="ru-RU"/>
        </w:rPr>
        <w:t>п</w:t>
      </w:r>
      <w:r w:rsidR="00BF2C42">
        <w:rPr>
          <w:rFonts w:ascii="Liberation Serif" w:eastAsia="Times New Roman" w:hAnsi="Liberation Serif" w:cs="Times New Roman"/>
          <w:sz w:val="28"/>
          <w:szCs w:val="28"/>
          <w:lang w:eastAsia="ru-RU"/>
        </w:rPr>
        <w:t>гт</w:t>
      </w:r>
      <w:r w:rsidRPr="0070561B">
        <w:rPr>
          <w:rFonts w:ascii="Liberation Serif" w:eastAsia="Times New Roman" w:hAnsi="Liberation Serif" w:cs="Times New Roman"/>
          <w:sz w:val="28"/>
          <w:szCs w:val="28"/>
          <w:lang w:eastAsia="ru-RU"/>
        </w:rPr>
        <w:t>.</w:t>
      </w:r>
      <w:r w:rsidR="00946A44" w:rsidRPr="0070561B">
        <w:rPr>
          <w:rFonts w:ascii="Liberation Serif" w:eastAsia="Times New Roman" w:hAnsi="Liberation Serif" w:cs="Times New Roman"/>
          <w:sz w:val="28"/>
          <w:szCs w:val="28"/>
          <w:lang w:eastAsia="ru-RU"/>
        </w:rPr>
        <w:t xml:space="preserve"> </w:t>
      </w:r>
      <w:r w:rsidRPr="0070561B">
        <w:rPr>
          <w:rFonts w:ascii="Liberation Serif" w:eastAsia="Times New Roman" w:hAnsi="Liberation Serif" w:cs="Times New Roman"/>
          <w:sz w:val="28"/>
          <w:szCs w:val="28"/>
          <w:lang w:eastAsia="ru-RU"/>
        </w:rPr>
        <w:t>Мартюш</w:t>
      </w:r>
    </w:p>
    <w:p w:rsidR="00036015" w:rsidRPr="0070561B" w:rsidRDefault="0022677A" w:rsidP="009A62FC">
      <w:pPr>
        <w:spacing w:after="0" w:line="240" w:lineRule="auto"/>
        <w:rPr>
          <w:rFonts w:ascii="Liberation Serif" w:eastAsia="Times New Roman" w:hAnsi="Liberation Serif" w:cs="Times New Roman"/>
          <w:sz w:val="28"/>
          <w:szCs w:val="28"/>
          <w:lang w:eastAsia="ru-RU"/>
        </w:rPr>
      </w:pPr>
      <w:r w:rsidRPr="0070561B">
        <w:rPr>
          <w:rFonts w:ascii="Liberation Serif" w:eastAsia="Times New Roman" w:hAnsi="Liberation Serif" w:cs="Times New Roman"/>
          <w:sz w:val="28"/>
          <w:szCs w:val="28"/>
          <w:lang w:eastAsia="ru-RU"/>
        </w:rPr>
        <w:tab/>
      </w:r>
    </w:p>
    <w:p w:rsidR="000F4E0E" w:rsidRPr="0070561B" w:rsidRDefault="000F4E0E" w:rsidP="009A62FC">
      <w:pPr>
        <w:spacing w:after="0" w:line="240" w:lineRule="auto"/>
        <w:rPr>
          <w:rFonts w:ascii="Liberation Serif" w:eastAsia="Times New Roman" w:hAnsi="Liberation Serif" w:cs="Times New Roman"/>
          <w:sz w:val="28"/>
          <w:szCs w:val="28"/>
          <w:lang w:eastAsia="ru-RU"/>
        </w:rPr>
      </w:pPr>
    </w:p>
    <w:p w:rsidR="00103BA7" w:rsidRPr="00103BA7" w:rsidRDefault="00103BA7" w:rsidP="00103BA7">
      <w:pPr>
        <w:contextualSpacing/>
        <w:jc w:val="center"/>
        <w:rPr>
          <w:rFonts w:ascii="Liberation Serif" w:hAnsi="Liberation Serif" w:cs="Times New Roman"/>
          <w:b/>
          <w:color w:val="000000" w:themeColor="text1"/>
          <w:sz w:val="28"/>
          <w:szCs w:val="28"/>
        </w:rPr>
      </w:pPr>
      <w:r w:rsidRPr="00103BA7">
        <w:rPr>
          <w:rFonts w:ascii="Liberation Serif" w:hAnsi="Liberation Serif"/>
          <w:b/>
          <w:color w:val="000000" w:themeColor="text1"/>
          <w:sz w:val="28"/>
          <w:szCs w:val="28"/>
        </w:rPr>
        <w:t xml:space="preserve">О внесении изменений в программу профилактики </w:t>
      </w:r>
      <w:r w:rsidRPr="00103BA7">
        <w:rPr>
          <w:rFonts w:ascii="Liberation Serif" w:hAnsi="Liberation Serif"/>
          <w:b/>
          <w:color w:val="000000" w:themeColor="text1"/>
          <w:sz w:val="28"/>
          <w:szCs w:val="28"/>
          <w:lang w:eastAsia="fa-IR" w:bidi="fa-IR"/>
        </w:rPr>
        <w:t xml:space="preserve">рисков причинения вреда (ущерба) охраняемым законом ценностям при осуществлении муниципального земельного контроля на территории муниципального образования «Каменский муниципальный округ Свердловской области» на 2025 год , утвержденную постановлением Главы Каменского муниципального округа Свердловской области от 18.11.2024 № 2486 </w:t>
      </w:r>
    </w:p>
    <w:p w:rsidR="000C3AA9" w:rsidRPr="0070561B" w:rsidRDefault="000C3AA9" w:rsidP="00317088">
      <w:pPr>
        <w:spacing w:after="0" w:line="240" w:lineRule="auto"/>
        <w:jc w:val="both"/>
        <w:rPr>
          <w:rFonts w:ascii="Liberation Serif" w:eastAsia="Times New Roman" w:hAnsi="Liberation Serif" w:cs="Times New Roman"/>
          <w:sz w:val="28"/>
          <w:szCs w:val="28"/>
          <w:lang w:eastAsia="ru-RU"/>
        </w:rPr>
      </w:pPr>
    </w:p>
    <w:p w:rsidR="00C23719" w:rsidRDefault="00103BA7" w:rsidP="00103BA7">
      <w:pPr>
        <w:spacing w:line="240" w:lineRule="auto"/>
        <w:ind w:firstLine="708"/>
        <w:contextualSpacing/>
        <w:jc w:val="both"/>
        <w:rPr>
          <w:rFonts w:ascii="Liberation Serif" w:hAnsi="Liberation Serif"/>
          <w:color w:val="000000" w:themeColor="text1"/>
          <w:sz w:val="28"/>
          <w:szCs w:val="28"/>
        </w:rPr>
      </w:pPr>
      <w:r w:rsidRPr="009A4CA4">
        <w:rPr>
          <w:rFonts w:ascii="Liberation Serif" w:hAnsi="Liberation Serif"/>
          <w:color w:val="000000" w:themeColor="text1"/>
          <w:sz w:val="28"/>
          <w:szCs w:val="28"/>
        </w:rPr>
        <w:t>В соответствии со статьей 44 Федерального закона от 31</w:t>
      </w:r>
      <w:r>
        <w:rPr>
          <w:rFonts w:ascii="Liberation Serif" w:hAnsi="Liberation Serif"/>
          <w:color w:val="000000" w:themeColor="text1"/>
          <w:sz w:val="28"/>
          <w:szCs w:val="28"/>
        </w:rPr>
        <w:t xml:space="preserve"> июля </w:t>
      </w:r>
      <w:r w:rsidRPr="009A4CA4">
        <w:rPr>
          <w:rFonts w:ascii="Liberation Serif" w:hAnsi="Liberation Serif"/>
          <w:color w:val="000000" w:themeColor="text1"/>
          <w:sz w:val="28"/>
          <w:szCs w:val="28"/>
        </w:rPr>
        <w:t xml:space="preserve">2020 </w:t>
      </w:r>
      <w:r>
        <w:rPr>
          <w:rFonts w:ascii="Liberation Serif" w:hAnsi="Liberation Serif"/>
          <w:color w:val="000000" w:themeColor="text1"/>
          <w:sz w:val="28"/>
          <w:szCs w:val="28"/>
        </w:rPr>
        <w:t xml:space="preserve">года </w:t>
      </w:r>
      <w:r>
        <w:rPr>
          <w:rFonts w:ascii="Liberation Serif" w:hAnsi="Liberation Serif"/>
          <w:color w:val="000000" w:themeColor="text1"/>
          <w:sz w:val="28"/>
          <w:szCs w:val="28"/>
        </w:rPr>
        <w:br/>
      </w:r>
      <w:r w:rsidRPr="009A4CA4">
        <w:rPr>
          <w:rFonts w:ascii="Liberation Serif" w:hAnsi="Liberation Serif"/>
          <w:color w:val="000000" w:themeColor="text1"/>
          <w:sz w:val="28"/>
          <w:szCs w:val="28"/>
        </w:rPr>
        <w:t xml:space="preserve">№ 248-ФЗ «О государственном контроле (надзоре) и муниципальном контроле </w:t>
      </w:r>
      <w:r>
        <w:rPr>
          <w:rFonts w:ascii="Liberation Serif" w:hAnsi="Liberation Serif"/>
          <w:color w:val="000000" w:themeColor="text1"/>
          <w:sz w:val="28"/>
          <w:szCs w:val="28"/>
        </w:rPr>
        <w:br/>
      </w:r>
      <w:r w:rsidRPr="009A4CA4">
        <w:rPr>
          <w:rFonts w:ascii="Liberation Serif" w:hAnsi="Liberation Serif"/>
          <w:color w:val="000000" w:themeColor="text1"/>
          <w:sz w:val="28"/>
          <w:szCs w:val="28"/>
        </w:rPr>
        <w:t>в Российской Федерации», статьей 17.1 Федерального закона от 06</w:t>
      </w:r>
      <w:r>
        <w:rPr>
          <w:rFonts w:ascii="Liberation Serif" w:hAnsi="Liberation Serif"/>
          <w:color w:val="000000" w:themeColor="text1"/>
          <w:sz w:val="28"/>
          <w:szCs w:val="28"/>
        </w:rPr>
        <w:t xml:space="preserve"> октября </w:t>
      </w:r>
      <w:r w:rsidRPr="009A4CA4">
        <w:rPr>
          <w:rFonts w:ascii="Liberation Serif" w:hAnsi="Liberation Serif"/>
          <w:color w:val="000000" w:themeColor="text1"/>
          <w:sz w:val="28"/>
          <w:szCs w:val="28"/>
        </w:rPr>
        <w:t xml:space="preserve">2003 </w:t>
      </w:r>
      <w:r>
        <w:rPr>
          <w:rFonts w:ascii="Liberation Serif" w:hAnsi="Liberation Serif"/>
          <w:color w:val="000000" w:themeColor="text1"/>
          <w:sz w:val="28"/>
          <w:szCs w:val="28"/>
        </w:rPr>
        <w:t xml:space="preserve">года </w:t>
      </w:r>
      <w:r w:rsidRPr="009A4CA4">
        <w:rPr>
          <w:rFonts w:ascii="Liberation Serif" w:hAnsi="Liberation Serif"/>
          <w:color w:val="000000" w:themeColor="text1"/>
          <w:sz w:val="28"/>
          <w:szCs w:val="28"/>
        </w:rPr>
        <w:t xml:space="preserve">№ 131-ФЗ «Об общих принципах организации местного самоуправления </w:t>
      </w:r>
      <w:r w:rsidR="00C23719">
        <w:rPr>
          <w:rFonts w:ascii="Liberation Serif" w:hAnsi="Liberation Serif"/>
          <w:color w:val="000000" w:themeColor="text1"/>
          <w:sz w:val="28"/>
          <w:szCs w:val="28"/>
        </w:rPr>
        <w:br/>
      </w:r>
      <w:r w:rsidRPr="009A4CA4">
        <w:rPr>
          <w:rFonts w:ascii="Liberation Serif" w:hAnsi="Liberation Serif"/>
          <w:color w:val="000000" w:themeColor="text1"/>
          <w:sz w:val="28"/>
          <w:szCs w:val="28"/>
        </w:rPr>
        <w:t>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Думы Каменского городского округа от 1</w:t>
      </w:r>
      <w:r>
        <w:rPr>
          <w:rFonts w:ascii="Liberation Serif" w:hAnsi="Liberation Serif"/>
          <w:color w:val="000000" w:themeColor="text1"/>
          <w:sz w:val="28"/>
          <w:szCs w:val="28"/>
        </w:rPr>
        <w:t>7</w:t>
      </w:r>
      <w:r w:rsidRPr="009A4CA4">
        <w:rPr>
          <w:rFonts w:ascii="Liberation Serif" w:hAnsi="Liberation Serif"/>
          <w:color w:val="000000" w:themeColor="text1"/>
          <w:sz w:val="28"/>
          <w:szCs w:val="28"/>
        </w:rPr>
        <w:t>.0</w:t>
      </w:r>
      <w:r>
        <w:rPr>
          <w:rFonts w:ascii="Liberation Serif" w:hAnsi="Liberation Serif"/>
          <w:color w:val="000000" w:themeColor="text1"/>
          <w:sz w:val="28"/>
          <w:szCs w:val="28"/>
        </w:rPr>
        <w:t>4</w:t>
      </w:r>
      <w:r w:rsidRPr="009A4CA4">
        <w:rPr>
          <w:rFonts w:ascii="Liberation Serif" w:hAnsi="Liberation Serif"/>
          <w:color w:val="000000" w:themeColor="text1"/>
          <w:sz w:val="28"/>
          <w:szCs w:val="28"/>
        </w:rPr>
        <w:t>.202</w:t>
      </w:r>
      <w:r>
        <w:rPr>
          <w:rFonts w:ascii="Liberation Serif" w:hAnsi="Liberation Serif"/>
          <w:color w:val="000000" w:themeColor="text1"/>
          <w:sz w:val="28"/>
          <w:szCs w:val="28"/>
        </w:rPr>
        <w:t>5</w:t>
      </w:r>
      <w:r w:rsidRPr="009A4CA4">
        <w:rPr>
          <w:rFonts w:ascii="Liberation Serif" w:hAnsi="Liberation Serif"/>
          <w:color w:val="000000" w:themeColor="text1"/>
          <w:sz w:val="28"/>
          <w:szCs w:val="28"/>
        </w:rPr>
        <w:t xml:space="preserve"> № </w:t>
      </w:r>
      <w:r>
        <w:rPr>
          <w:rFonts w:ascii="Liberation Serif" w:hAnsi="Liberation Serif"/>
          <w:color w:val="000000" w:themeColor="text1"/>
          <w:sz w:val="28"/>
          <w:szCs w:val="28"/>
        </w:rPr>
        <w:t>565</w:t>
      </w:r>
      <w:r w:rsidRPr="009A4CA4">
        <w:rPr>
          <w:rFonts w:ascii="Liberation Serif" w:hAnsi="Liberation Serif"/>
          <w:color w:val="000000" w:themeColor="text1"/>
          <w:sz w:val="28"/>
          <w:szCs w:val="28"/>
        </w:rPr>
        <w:t xml:space="preserve"> «Об утверждении Положения </w:t>
      </w:r>
      <w:r>
        <w:rPr>
          <w:rFonts w:ascii="Liberation Serif" w:hAnsi="Liberation Serif"/>
          <w:color w:val="000000" w:themeColor="text1"/>
          <w:sz w:val="28"/>
          <w:szCs w:val="28"/>
        </w:rPr>
        <w:br/>
        <w:t>о</w:t>
      </w:r>
      <w:r w:rsidRPr="009A4CA4">
        <w:rPr>
          <w:rFonts w:ascii="Liberation Serif" w:hAnsi="Liberation Serif"/>
          <w:color w:val="000000" w:themeColor="text1"/>
          <w:sz w:val="28"/>
          <w:szCs w:val="28"/>
        </w:rPr>
        <w:t xml:space="preserve"> муниципальном земельном контроле на территории </w:t>
      </w:r>
      <w:r>
        <w:rPr>
          <w:rFonts w:ascii="Liberation Serif" w:hAnsi="Liberation Serif"/>
          <w:color w:val="000000" w:themeColor="text1"/>
          <w:sz w:val="28"/>
          <w:szCs w:val="28"/>
        </w:rPr>
        <w:t xml:space="preserve">Каменского </w:t>
      </w:r>
      <w:r w:rsidRPr="009A4CA4">
        <w:rPr>
          <w:rFonts w:ascii="Liberation Serif" w:hAnsi="Liberation Serif"/>
          <w:color w:val="000000" w:themeColor="text1"/>
          <w:sz w:val="28"/>
          <w:szCs w:val="28"/>
        </w:rPr>
        <w:t xml:space="preserve">муниципального </w:t>
      </w:r>
      <w:r>
        <w:rPr>
          <w:rFonts w:ascii="Liberation Serif" w:hAnsi="Liberation Serif"/>
          <w:color w:val="000000" w:themeColor="text1"/>
          <w:sz w:val="28"/>
          <w:szCs w:val="28"/>
        </w:rPr>
        <w:t>округа Свердловской области»</w:t>
      </w:r>
    </w:p>
    <w:p w:rsidR="00103BA7" w:rsidRPr="009A4CA4" w:rsidRDefault="00103BA7" w:rsidP="00103BA7">
      <w:pPr>
        <w:spacing w:after="0" w:line="240" w:lineRule="auto"/>
        <w:contextualSpacing/>
        <w:jc w:val="both"/>
        <w:rPr>
          <w:rFonts w:ascii="Liberation Serif" w:eastAsia="Times New Roman" w:hAnsi="Liberation Serif" w:cs="Times New Roman"/>
          <w:b/>
          <w:color w:val="000000" w:themeColor="text1"/>
          <w:sz w:val="28"/>
          <w:szCs w:val="28"/>
          <w:lang w:eastAsia="ru-RU"/>
        </w:rPr>
      </w:pPr>
      <w:r w:rsidRPr="009A4CA4">
        <w:rPr>
          <w:rFonts w:ascii="Liberation Serif" w:eastAsia="Times New Roman" w:hAnsi="Liberation Serif" w:cs="Times New Roman"/>
          <w:b/>
          <w:color w:val="000000" w:themeColor="text1"/>
          <w:sz w:val="28"/>
          <w:szCs w:val="28"/>
          <w:lang w:eastAsia="ru-RU"/>
        </w:rPr>
        <w:t>ПОСТАНОВЛЯЮ:</w:t>
      </w:r>
    </w:p>
    <w:p w:rsidR="00FE73A1" w:rsidRDefault="00103BA7" w:rsidP="0059558F">
      <w:pPr>
        <w:spacing w:line="240" w:lineRule="auto"/>
        <w:ind w:right="88"/>
        <w:contextualSpacing/>
        <w:jc w:val="both"/>
        <w:rPr>
          <w:rFonts w:ascii="Liberation Serif" w:hAnsi="Liberation Serif"/>
          <w:sz w:val="28"/>
          <w:szCs w:val="28"/>
        </w:rPr>
      </w:pPr>
      <w:r>
        <w:rPr>
          <w:rFonts w:ascii="Liberation Serif" w:hAnsi="Liberation Serif"/>
          <w:color w:val="000000" w:themeColor="text1"/>
          <w:sz w:val="28"/>
          <w:szCs w:val="28"/>
          <w:lang w:eastAsia="fa-IR" w:bidi="fa-IR"/>
        </w:rPr>
        <w:tab/>
      </w:r>
      <w:r w:rsidR="00FE73A1" w:rsidRPr="00FE73A1">
        <w:rPr>
          <w:rFonts w:ascii="Liberation Serif" w:hAnsi="Liberation Serif"/>
          <w:sz w:val="28"/>
          <w:szCs w:val="28"/>
        </w:rPr>
        <w:t xml:space="preserve">1. Внести в </w:t>
      </w:r>
      <w:r w:rsidR="00FE73A1" w:rsidRPr="00FE73A1">
        <w:rPr>
          <w:rFonts w:ascii="Liberation Serif" w:hAnsi="Liberation Serif"/>
          <w:color w:val="000000" w:themeColor="text1"/>
          <w:sz w:val="28"/>
          <w:szCs w:val="28"/>
        </w:rPr>
        <w:t xml:space="preserve">программу профилактики </w:t>
      </w:r>
      <w:r w:rsidR="00FE73A1" w:rsidRPr="00FE73A1">
        <w:rPr>
          <w:rFonts w:ascii="Liberation Serif" w:hAnsi="Liberation Serif"/>
          <w:color w:val="000000" w:themeColor="text1"/>
          <w:sz w:val="28"/>
          <w:szCs w:val="28"/>
          <w:lang w:eastAsia="fa-IR" w:bidi="fa-IR"/>
        </w:rPr>
        <w:t>рисков причинения вреда (ущерба) охраняемым законом ценностям при осуществлении муниципального земельного контроля на территории муниципального образования «Каменский муниципальный округ Свердловской области» на 2025 год, утвержденную постановлением Главы Каменского муниципального округа Свердловской области от 18.11.2024 № 2486</w:t>
      </w:r>
      <w:r w:rsidR="00FE73A1">
        <w:rPr>
          <w:rFonts w:ascii="Liberation Serif" w:hAnsi="Liberation Serif"/>
          <w:color w:val="000000" w:themeColor="text1"/>
          <w:sz w:val="28"/>
          <w:szCs w:val="28"/>
          <w:lang w:eastAsia="fa-IR" w:bidi="fa-IR"/>
        </w:rPr>
        <w:t xml:space="preserve"> (далее – Программа)</w:t>
      </w:r>
      <w:r w:rsidR="00FE73A1" w:rsidRPr="00FE73A1">
        <w:rPr>
          <w:rFonts w:ascii="Liberation Serif" w:hAnsi="Liberation Serif"/>
          <w:color w:val="000000" w:themeColor="text1"/>
          <w:sz w:val="28"/>
          <w:szCs w:val="28"/>
          <w:lang w:eastAsia="fa-IR" w:bidi="fa-IR"/>
        </w:rPr>
        <w:t xml:space="preserve"> </w:t>
      </w:r>
      <w:r w:rsidR="00FE73A1" w:rsidRPr="00FE73A1">
        <w:rPr>
          <w:rFonts w:ascii="Liberation Serif" w:hAnsi="Liberation Serif"/>
          <w:sz w:val="28"/>
          <w:szCs w:val="28"/>
        </w:rPr>
        <w:t>следующие изменения:</w:t>
      </w:r>
    </w:p>
    <w:p w:rsidR="00FE73A1" w:rsidRDefault="00FE73A1" w:rsidP="0059558F">
      <w:pPr>
        <w:spacing w:line="240" w:lineRule="auto"/>
        <w:ind w:right="88"/>
        <w:contextualSpacing/>
        <w:jc w:val="both"/>
        <w:rPr>
          <w:rFonts w:ascii="Liberation Serif" w:hAnsi="Liberation Serif"/>
          <w:sz w:val="28"/>
          <w:szCs w:val="28"/>
        </w:rPr>
      </w:pPr>
      <w:r>
        <w:rPr>
          <w:rFonts w:ascii="Liberation Serif" w:hAnsi="Liberation Serif"/>
          <w:sz w:val="28"/>
          <w:szCs w:val="28"/>
        </w:rPr>
        <w:tab/>
        <w:t>1)</w:t>
      </w:r>
      <w:r w:rsidR="009C4D73">
        <w:rPr>
          <w:rFonts w:ascii="Liberation Serif" w:hAnsi="Liberation Serif"/>
          <w:sz w:val="28"/>
          <w:szCs w:val="28"/>
        </w:rPr>
        <w:t xml:space="preserve"> дополнить абзац 6 раздела 1 Программы подпунктом 5 следующего содержания:</w:t>
      </w:r>
    </w:p>
    <w:p w:rsidR="009C4D73" w:rsidRDefault="009C4D73" w:rsidP="0059558F">
      <w:pPr>
        <w:spacing w:line="240" w:lineRule="auto"/>
        <w:ind w:right="88"/>
        <w:contextualSpacing/>
        <w:jc w:val="both"/>
        <w:rPr>
          <w:rFonts w:ascii="Liberation Serif" w:hAnsi="Liberation Serif"/>
          <w:color w:val="000000" w:themeColor="text1"/>
          <w:sz w:val="28"/>
          <w:szCs w:val="28"/>
          <w:shd w:val="clear" w:color="auto" w:fill="FFFFFF"/>
        </w:rPr>
      </w:pPr>
      <w:r>
        <w:rPr>
          <w:rFonts w:ascii="Liberation Serif" w:hAnsi="Liberation Serif"/>
          <w:sz w:val="28"/>
          <w:szCs w:val="28"/>
        </w:rPr>
        <w:tab/>
        <w:t xml:space="preserve">«5) </w:t>
      </w:r>
      <w:r w:rsidRPr="009C4D73">
        <w:rPr>
          <w:rFonts w:ascii="Liberation Serif" w:hAnsi="Liberation Serif"/>
          <w:color w:val="000000" w:themeColor="text1"/>
          <w:sz w:val="28"/>
          <w:szCs w:val="28"/>
        </w:rPr>
        <w:t xml:space="preserve">проведение профилактических визитов в отношении контролируемых лиц, принадлежащих им объектов контроля, отнесенных </w:t>
      </w:r>
      <w:r w:rsidRPr="009C4D73">
        <w:rPr>
          <w:rFonts w:ascii="Liberation Serif" w:hAnsi="Liberation Serif"/>
          <w:color w:val="000000" w:themeColor="text1"/>
          <w:sz w:val="28"/>
          <w:szCs w:val="28"/>
        </w:rPr>
        <w:br/>
        <w:t xml:space="preserve">к определенной категории риска, с учетом периодичности проведения обязательных профилактических мероприятий, установленных </w:t>
      </w:r>
      <w:hyperlink r:id="rId9" w:anchor="/document/74449814/entry/2502" w:history="1">
        <w:r w:rsidRPr="009C4D73">
          <w:rPr>
            <w:rStyle w:val="a6"/>
            <w:rFonts w:ascii="Liberation Serif" w:hAnsi="Liberation Serif"/>
            <w:color w:val="000000" w:themeColor="text1"/>
            <w:sz w:val="28"/>
            <w:szCs w:val="28"/>
            <w:u w:val="none"/>
          </w:rPr>
          <w:t>частью 2 статьи 25</w:t>
        </w:r>
      </w:hyperlink>
      <w:r w:rsidRPr="009C4D73">
        <w:rPr>
          <w:rFonts w:ascii="Liberation Serif" w:hAnsi="Liberation Serif"/>
          <w:color w:val="000000" w:themeColor="text1"/>
          <w:sz w:val="28"/>
          <w:szCs w:val="28"/>
        </w:rPr>
        <w:t> </w:t>
      </w:r>
      <w:r w:rsidRPr="009C4D73">
        <w:rPr>
          <w:rFonts w:ascii="Liberation Serif" w:hAnsi="Liberation Serif"/>
          <w:color w:val="000000" w:themeColor="text1"/>
          <w:sz w:val="28"/>
          <w:szCs w:val="28"/>
          <w:shd w:val="clear" w:color="auto" w:fill="FFFFFF"/>
        </w:rPr>
        <w:t xml:space="preserve">Федерального закона от 31 июля 2020 года № 248-ФЗ «О государственном </w:t>
      </w:r>
      <w:r w:rsidRPr="009C4D73">
        <w:rPr>
          <w:rFonts w:ascii="Liberation Serif" w:hAnsi="Liberation Serif"/>
          <w:color w:val="000000" w:themeColor="text1"/>
          <w:sz w:val="28"/>
          <w:szCs w:val="28"/>
          <w:shd w:val="clear" w:color="auto" w:fill="FFFFFF"/>
        </w:rPr>
        <w:lastRenderedPageBreak/>
        <w:t>контроле (надзоре) и муниципальном контроле в Российской Федерации».</w:t>
      </w:r>
      <w:r w:rsidR="00B16918">
        <w:rPr>
          <w:rFonts w:ascii="Liberation Serif" w:hAnsi="Liberation Serif"/>
          <w:color w:val="000000" w:themeColor="text1"/>
          <w:sz w:val="28"/>
          <w:szCs w:val="28"/>
          <w:shd w:val="clear" w:color="auto" w:fill="FFFFFF"/>
        </w:rPr>
        <w:br/>
      </w:r>
      <w:r w:rsidR="00B16918">
        <w:rPr>
          <w:rFonts w:ascii="Liberation Serif" w:hAnsi="Liberation Serif"/>
          <w:color w:val="000000" w:themeColor="text1"/>
          <w:sz w:val="28"/>
          <w:szCs w:val="28"/>
          <w:shd w:val="clear" w:color="auto" w:fill="FFFFFF"/>
        </w:rPr>
        <w:tab/>
      </w:r>
      <w:r w:rsidR="00B16918" w:rsidRPr="00D51C66">
        <w:rPr>
          <w:rFonts w:ascii="Liberation Serif" w:hAnsi="Liberation Serif"/>
          <w:color w:val="000000"/>
          <w:sz w:val="28"/>
          <w:szCs w:val="28"/>
          <w:shd w:val="clear" w:color="auto" w:fill="FFFFFF"/>
        </w:rPr>
        <w:t xml:space="preserve">Профилактический визит проводится по инициативе </w:t>
      </w:r>
      <w:r w:rsidR="00B16918">
        <w:rPr>
          <w:rFonts w:ascii="Liberation Serif" w:hAnsi="Liberation Serif"/>
          <w:color w:val="000000"/>
          <w:sz w:val="28"/>
          <w:szCs w:val="28"/>
          <w:shd w:val="clear" w:color="auto" w:fill="FFFFFF"/>
        </w:rPr>
        <w:t xml:space="preserve">контрольного (надзорного) органа </w:t>
      </w:r>
      <w:r w:rsidR="00B16918" w:rsidRPr="00D51C66">
        <w:rPr>
          <w:rFonts w:ascii="Liberation Serif" w:hAnsi="Liberation Serif"/>
          <w:color w:val="000000"/>
          <w:sz w:val="28"/>
          <w:szCs w:val="28"/>
          <w:shd w:val="clear" w:color="auto" w:fill="FFFFFF"/>
        </w:rPr>
        <w:t>(обязательный профилактический визит) или по инициативе контролируемого лица.</w:t>
      </w:r>
      <w:r w:rsidR="0059558F">
        <w:rPr>
          <w:rFonts w:ascii="Liberation Serif" w:hAnsi="Liberation Serif"/>
          <w:color w:val="000000" w:themeColor="text1"/>
          <w:sz w:val="28"/>
          <w:szCs w:val="28"/>
          <w:shd w:val="clear" w:color="auto" w:fill="FFFFFF"/>
        </w:rPr>
        <w:t>»;</w:t>
      </w:r>
    </w:p>
    <w:p w:rsidR="0059558F" w:rsidRDefault="0059558F" w:rsidP="00FE73A1">
      <w:pPr>
        <w:spacing w:line="240" w:lineRule="auto"/>
        <w:ind w:right="88"/>
        <w:contextualSpacing/>
        <w:jc w:val="both"/>
        <w:rPr>
          <w:rFonts w:ascii="Liberation Serif" w:hAnsi="Liberation Serif"/>
          <w:color w:val="000000" w:themeColor="text1"/>
          <w:sz w:val="28"/>
          <w:szCs w:val="28"/>
        </w:rPr>
      </w:pPr>
      <w:r>
        <w:rPr>
          <w:rFonts w:ascii="Liberation Serif" w:hAnsi="Liberation Serif"/>
          <w:color w:val="000000" w:themeColor="text1"/>
          <w:sz w:val="28"/>
          <w:szCs w:val="28"/>
          <w:shd w:val="clear" w:color="auto" w:fill="FFFFFF"/>
        </w:rPr>
        <w:tab/>
      </w:r>
      <w:r w:rsidR="00B16918">
        <w:rPr>
          <w:rFonts w:ascii="Liberation Serif" w:hAnsi="Liberation Serif"/>
          <w:color w:val="000000" w:themeColor="text1"/>
          <w:sz w:val="28"/>
          <w:szCs w:val="28"/>
          <w:shd w:val="clear" w:color="auto" w:fill="FFFFFF"/>
        </w:rPr>
        <w:t>2</w:t>
      </w:r>
      <w:r>
        <w:rPr>
          <w:rFonts w:ascii="Liberation Serif" w:hAnsi="Liberation Serif"/>
          <w:color w:val="000000" w:themeColor="text1"/>
          <w:sz w:val="28"/>
          <w:szCs w:val="28"/>
        </w:rPr>
        <w:t>) Раздел 3 Программы изложить в следующей редакции:</w:t>
      </w:r>
    </w:p>
    <w:p w:rsidR="0059558F" w:rsidRDefault="0059558F" w:rsidP="00FE73A1">
      <w:pPr>
        <w:spacing w:line="240" w:lineRule="auto"/>
        <w:ind w:right="88"/>
        <w:jc w:val="both"/>
        <w:rPr>
          <w:rFonts w:ascii="Liberation Serif" w:hAnsi="Liberation Serif"/>
          <w:color w:val="000000" w:themeColor="text1"/>
          <w:sz w:val="28"/>
          <w:szCs w:val="28"/>
        </w:rPr>
      </w:pPr>
      <w:r>
        <w:rPr>
          <w:rFonts w:ascii="Liberation Serif" w:hAnsi="Liberation Serif"/>
          <w:color w:val="000000" w:themeColor="text1"/>
          <w:sz w:val="28"/>
          <w:szCs w:val="28"/>
        </w:rPr>
        <w:tab/>
        <w:t>«3. Перечень профилактических мероприятий, сроки (периодичность) их проведения</w:t>
      </w:r>
    </w:p>
    <w:tbl>
      <w:tblPr>
        <w:tblStyle w:val="ae"/>
        <w:tblW w:w="10314" w:type="dxa"/>
        <w:tblLayout w:type="fixed"/>
        <w:tblLook w:val="04A0"/>
      </w:tblPr>
      <w:tblGrid>
        <w:gridCol w:w="675"/>
        <w:gridCol w:w="5387"/>
        <w:gridCol w:w="2126"/>
        <w:gridCol w:w="2126"/>
      </w:tblGrid>
      <w:tr w:rsidR="0059558F" w:rsidRPr="00BA6203" w:rsidTr="00BA6203">
        <w:tc>
          <w:tcPr>
            <w:tcW w:w="675" w:type="dxa"/>
          </w:tcPr>
          <w:p w:rsidR="0059558F" w:rsidRPr="00BA6203" w:rsidRDefault="0059558F" w:rsidP="006B1F67">
            <w:pPr>
              <w:jc w:val="center"/>
              <w:rPr>
                <w:rFonts w:ascii="Liberation Serif" w:hAnsi="Liberation Serif"/>
                <w:b/>
                <w:sz w:val="20"/>
                <w:szCs w:val="20"/>
              </w:rPr>
            </w:pPr>
            <w:r w:rsidRPr="00BA6203">
              <w:rPr>
                <w:rFonts w:ascii="Liberation Serif" w:hAnsi="Liberation Serif"/>
                <w:b/>
                <w:sz w:val="20"/>
                <w:szCs w:val="20"/>
              </w:rPr>
              <w:t>№ п/п</w:t>
            </w:r>
          </w:p>
        </w:tc>
        <w:tc>
          <w:tcPr>
            <w:tcW w:w="5387" w:type="dxa"/>
          </w:tcPr>
          <w:p w:rsidR="0059558F" w:rsidRPr="00BA6203" w:rsidRDefault="0059558F" w:rsidP="006B1F67">
            <w:pPr>
              <w:jc w:val="center"/>
              <w:rPr>
                <w:rFonts w:ascii="Liberation Serif" w:hAnsi="Liberation Serif"/>
                <w:b/>
                <w:sz w:val="20"/>
                <w:szCs w:val="20"/>
              </w:rPr>
            </w:pPr>
            <w:r w:rsidRPr="00BA6203">
              <w:rPr>
                <w:rFonts w:ascii="Liberation Serif" w:hAnsi="Liberation Serif"/>
                <w:b/>
                <w:sz w:val="20"/>
                <w:szCs w:val="20"/>
              </w:rPr>
              <w:t>Наименование мероприятия</w:t>
            </w:r>
          </w:p>
        </w:tc>
        <w:tc>
          <w:tcPr>
            <w:tcW w:w="2126" w:type="dxa"/>
          </w:tcPr>
          <w:p w:rsidR="0059558F" w:rsidRPr="00BA6203" w:rsidRDefault="0059558F" w:rsidP="006B1F67">
            <w:pPr>
              <w:jc w:val="center"/>
              <w:rPr>
                <w:rFonts w:ascii="Liberation Serif" w:hAnsi="Liberation Serif"/>
                <w:b/>
                <w:sz w:val="20"/>
                <w:szCs w:val="20"/>
              </w:rPr>
            </w:pPr>
            <w:r w:rsidRPr="00BA6203">
              <w:rPr>
                <w:rFonts w:ascii="Liberation Serif" w:hAnsi="Liberation Serif"/>
                <w:b/>
                <w:sz w:val="20"/>
                <w:szCs w:val="20"/>
              </w:rPr>
              <w:t>Срок реализации мероприятия</w:t>
            </w:r>
          </w:p>
        </w:tc>
        <w:tc>
          <w:tcPr>
            <w:tcW w:w="2126" w:type="dxa"/>
          </w:tcPr>
          <w:p w:rsidR="0059558F" w:rsidRPr="00BA6203" w:rsidRDefault="0059558F" w:rsidP="006B1F67">
            <w:pPr>
              <w:jc w:val="center"/>
              <w:rPr>
                <w:rFonts w:ascii="Liberation Serif" w:hAnsi="Liberation Serif"/>
                <w:b/>
                <w:sz w:val="20"/>
                <w:szCs w:val="20"/>
              </w:rPr>
            </w:pPr>
            <w:r w:rsidRPr="00BA6203">
              <w:rPr>
                <w:rFonts w:ascii="Liberation Serif" w:hAnsi="Liberation Serif"/>
                <w:b/>
                <w:sz w:val="20"/>
                <w:szCs w:val="20"/>
              </w:rPr>
              <w:t>Ответственное должностное лицо</w:t>
            </w:r>
          </w:p>
        </w:tc>
      </w:tr>
      <w:tr w:rsidR="0059558F" w:rsidRPr="00BA6203" w:rsidTr="00BA6203">
        <w:tc>
          <w:tcPr>
            <w:tcW w:w="675" w:type="dxa"/>
          </w:tcPr>
          <w:p w:rsidR="0059558F" w:rsidRPr="00BA6203" w:rsidRDefault="0059558F" w:rsidP="006B1F67">
            <w:pPr>
              <w:pStyle w:val="ConsPlusNormal"/>
              <w:ind w:right="175"/>
              <w:jc w:val="both"/>
              <w:rPr>
                <w:rFonts w:ascii="Liberation Serif" w:hAnsi="Liberation Serif" w:cs="Times New Roman"/>
              </w:rPr>
            </w:pPr>
            <w:r w:rsidRPr="00BA6203">
              <w:rPr>
                <w:rFonts w:ascii="Liberation Serif" w:hAnsi="Liberation Serif" w:cs="Times New Roman"/>
              </w:rPr>
              <w:t>11.</w:t>
            </w:r>
          </w:p>
        </w:tc>
        <w:tc>
          <w:tcPr>
            <w:tcW w:w="5387" w:type="dxa"/>
          </w:tcPr>
          <w:p w:rsidR="0059558F" w:rsidRPr="00BA6203" w:rsidRDefault="0059558F" w:rsidP="006B1F67">
            <w:pPr>
              <w:pStyle w:val="ConsPlusNormal"/>
              <w:ind w:right="131"/>
              <w:rPr>
                <w:rFonts w:ascii="Liberation Serif" w:hAnsi="Liberation Serif" w:cs="Times New Roman"/>
                <w:b/>
              </w:rPr>
            </w:pPr>
            <w:r w:rsidRPr="00BA6203">
              <w:rPr>
                <w:rFonts w:ascii="Liberation Serif" w:hAnsi="Liberation Serif" w:cs="Times New Roman"/>
                <w:b/>
              </w:rPr>
              <w:t>Информирование</w:t>
            </w:r>
          </w:p>
          <w:p w:rsidR="0059558F" w:rsidRPr="00BA6203" w:rsidRDefault="0059558F" w:rsidP="006B1F67">
            <w:pPr>
              <w:pStyle w:val="ConsPlusNormal"/>
              <w:ind w:right="131" w:hanging="12"/>
              <w:rPr>
                <w:rFonts w:ascii="Liberation Serif" w:hAnsi="Liberation Serif" w:cs="Times New Roman"/>
              </w:rPr>
            </w:pPr>
            <w:r w:rsidRPr="00BA6203">
              <w:rPr>
                <w:rFonts w:ascii="Liberation Serif" w:hAnsi="Liberation Serif" w:cs="Times New Roman"/>
              </w:rPr>
              <w:t>Информирование осуществляется по вопросам соблюдения обязательных требований посредством размещения на официальном сайте следующей информации:</w:t>
            </w:r>
          </w:p>
          <w:p w:rsidR="0059558F" w:rsidRPr="00BA6203" w:rsidRDefault="0059558F" w:rsidP="0059558F">
            <w:pPr>
              <w:pStyle w:val="ConsPlusNormal"/>
              <w:numPr>
                <w:ilvl w:val="0"/>
                <w:numId w:val="5"/>
              </w:numPr>
              <w:tabs>
                <w:tab w:val="left" w:pos="459"/>
              </w:tabs>
              <w:ind w:left="34" w:right="131" w:firstLine="0"/>
              <w:rPr>
                <w:rFonts w:ascii="Liberation Serif" w:hAnsi="Liberation Serif" w:cs="Times New Roman"/>
              </w:rPr>
            </w:pPr>
            <w:r w:rsidRPr="00BA6203">
              <w:rPr>
                <w:rFonts w:ascii="Liberation Serif" w:hAnsi="Liberation Serif" w:cs="Times New Roman"/>
              </w:rPr>
              <w:t>тексты нормативных правовых актов, регулирующих осуществление муниципального контроля;</w:t>
            </w:r>
          </w:p>
          <w:p w:rsidR="0059558F" w:rsidRPr="00BA6203" w:rsidRDefault="0059558F" w:rsidP="0059558F">
            <w:pPr>
              <w:pStyle w:val="ConsPlusNormal"/>
              <w:numPr>
                <w:ilvl w:val="0"/>
                <w:numId w:val="5"/>
              </w:numPr>
              <w:tabs>
                <w:tab w:val="left" w:pos="459"/>
              </w:tabs>
              <w:ind w:left="34" w:right="131" w:firstLine="0"/>
              <w:rPr>
                <w:rFonts w:ascii="Liberation Serif" w:hAnsi="Liberation Serif" w:cs="Times New Roman"/>
              </w:rPr>
            </w:pPr>
            <w:r w:rsidRPr="00BA6203">
              <w:rPr>
                <w:rFonts w:ascii="Liberation Serif" w:hAnsi="Liberation Serif" w:cs="Times New Roman"/>
              </w:rPr>
              <w:t>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59558F" w:rsidRPr="00BA6203" w:rsidRDefault="0059558F" w:rsidP="0059558F">
            <w:pPr>
              <w:pStyle w:val="ConsPlusNormal"/>
              <w:numPr>
                <w:ilvl w:val="0"/>
                <w:numId w:val="5"/>
              </w:numPr>
              <w:tabs>
                <w:tab w:val="left" w:pos="459"/>
              </w:tabs>
              <w:ind w:left="34" w:right="131" w:firstLine="0"/>
              <w:rPr>
                <w:rFonts w:ascii="Liberation Serif" w:hAnsi="Liberation Serif" w:cs="Times New Roman"/>
              </w:rPr>
            </w:pPr>
            <w:r w:rsidRPr="00BA6203">
              <w:rPr>
                <w:rFonts w:ascii="Liberation Serif" w:hAnsi="Liberation Serif" w:cs="Times New Roman"/>
              </w:rPr>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59558F" w:rsidRPr="00BA6203" w:rsidRDefault="0059558F" w:rsidP="0059558F">
            <w:pPr>
              <w:pStyle w:val="ConsPlusNormal"/>
              <w:numPr>
                <w:ilvl w:val="0"/>
                <w:numId w:val="5"/>
              </w:numPr>
              <w:tabs>
                <w:tab w:val="left" w:pos="459"/>
              </w:tabs>
              <w:ind w:left="34" w:right="131" w:firstLine="0"/>
              <w:rPr>
                <w:rFonts w:ascii="Liberation Serif" w:hAnsi="Liberation Serif" w:cs="Times New Roman"/>
              </w:rPr>
            </w:pPr>
            <w:r w:rsidRPr="00BA6203">
              <w:rPr>
                <w:rFonts w:ascii="Liberation Serif" w:hAnsi="Liberation Serif" w:cs="Times New Roman"/>
              </w:rPr>
              <w:t>утвержденные проверочные листы в формате, допускающем их использование для самообследования;</w:t>
            </w:r>
          </w:p>
          <w:p w:rsidR="0059558F" w:rsidRPr="00BA6203" w:rsidRDefault="0059558F" w:rsidP="0059558F">
            <w:pPr>
              <w:pStyle w:val="ConsPlusNormal"/>
              <w:numPr>
                <w:ilvl w:val="0"/>
                <w:numId w:val="5"/>
              </w:numPr>
              <w:tabs>
                <w:tab w:val="left" w:pos="459"/>
              </w:tabs>
              <w:ind w:left="34" w:right="131" w:firstLine="0"/>
              <w:rPr>
                <w:rFonts w:ascii="Liberation Serif" w:hAnsi="Liberation Serif" w:cs="Times New Roman"/>
              </w:rPr>
            </w:pPr>
            <w:r w:rsidRPr="00BA6203">
              <w:rPr>
                <w:rFonts w:ascii="Liberation Serif" w:hAnsi="Liberation Serif" w:cs="Times New Roman"/>
              </w:rPr>
              <w:t>руководства по соблюдению обязательных требований;</w:t>
            </w:r>
          </w:p>
          <w:p w:rsidR="0059558F" w:rsidRPr="00BA6203" w:rsidRDefault="0059558F" w:rsidP="0059558F">
            <w:pPr>
              <w:pStyle w:val="ConsPlusNormal"/>
              <w:numPr>
                <w:ilvl w:val="0"/>
                <w:numId w:val="5"/>
              </w:numPr>
              <w:tabs>
                <w:tab w:val="left" w:pos="459"/>
              </w:tabs>
              <w:ind w:left="34" w:right="131" w:firstLine="0"/>
              <w:rPr>
                <w:rFonts w:ascii="Liberation Serif" w:hAnsi="Liberation Serif" w:cs="Times New Roman"/>
              </w:rPr>
            </w:pPr>
            <w:r w:rsidRPr="00BA6203">
              <w:rPr>
                <w:rFonts w:ascii="Liberation Serif" w:hAnsi="Liberation Serif" w:cs="Times New Roman"/>
              </w:rPr>
              <w:t>перечень индикаторов риска нарушения обязательных требований, порядок отнесения объектов контроля к категориям риска;</w:t>
            </w:r>
          </w:p>
          <w:p w:rsidR="0059558F" w:rsidRPr="00BA6203" w:rsidRDefault="0059558F" w:rsidP="0059558F">
            <w:pPr>
              <w:pStyle w:val="ConsPlusNormal"/>
              <w:numPr>
                <w:ilvl w:val="0"/>
                <w:numId w:val="5"/>
              </w:numPr>
              <w:tabs>
                <w:tab w:val="left" w:pos="459"/>
              </w:tabs>
              <w:ind w:left="34" w:right="131" w:firstLine="0"/>
              <w:rPr>
                <w:rFonts w:ascii="Liberation Serif" w:hAnsi="Liberation Serif" w:cs="Times New Roman"/>
              </w:rPr>
            </w:pPr>
            <w:r w:rsidRPr="00BA6203">
              <w:rPr>
                <w:rFonts w:ascii="Liberation Serif" w:hAnsi="Liberation Serif" w:cs="Times New Roman"/>
              </w:rPr>
              <w:t>перечень объектов контроля, учитываемых в рамках формирования ежегодного плана контрольных мероприятий, с указанием категории риска;</w:t>
            </w:r>
          </w:p>
          <w:p w:rsidR="0059558F" w:rsidRPr="00BA6203" w:rsidRDefault="0059558F" w:rsidP="0059558F">
            <w:pPr>
              <w:pStyle w:val="ConsPlusNormal"/>
              <w:numPr>
                <w:ilvl w:val="0"/>
                <w:numId w:val="5"/>
              </w:numPr>
              <w:tabs>
                <w:tab w:val="left" w:pos="459"/>
              </w:tabs>
              <w:ind w:left="34" w:right="131" w:firstLine="0"/>
              <w:rPr>
                <w:rFonts w:ascii="Liberation Serif" w:hAnsi="Liberation Serif" w:cs="Times New Roman"/>
              </w:rPr>
            </w:pPr>
            <w:r w:rsidRPr="00BA6203">
              <w:rPr>
                <w:rFonts w:ascii="Liberation Serif" w:hAnsi="Liberation Serif" w:cs="Times New Roman"/>
              </w:rPr>
              <w:t>программу профилактики рисков причинения вреда и план проведения плановых контрольных мероприятий контрольным органом (при проведении таких мероприятий);</w:t>
            </w:r>
          </w:p>
          <w:p w:rsidR="0059558F" w:rsidRPr="00BA6203" w:rsidRDefault="0059558F" w:rsidP="0059558F">
            <w:pPr>
              <w:pStyle w:val="ConsPlusNormal"/>
              <w:numPr>
                <w:ilvl w:val="0"/>
                <w:numId w:val="5"/>
              </w:numPr>
              <w:tabs>
                <w:tab w:val="left" w:pos="459"/>
              </w:tabs>
              <w:ind w:left="34" w:right="131" w:firstLine="0"/>
              <w:rPr>
                <w:rFonts w:ascii="Liberation Serif" w:hAnsi="Liberation Serif" w:cs="Times New Roman"/>
              </w:rPr>
            </w:pPr>
            <w:r w:rsidRPr="00BA6203">
              <w:rPr>
                <w:rFonts w:ascii="Liberation Serif" w:hAnsi="Liberation Serif" w:cs="Times New Roman"/>
              </w:rPr>
              <w:t>исчерпывающий перечень сведений, которые могут запрашиваться контрольным органом у контролируемого лица;</w:t>
            </w:r>
          </w:p>
          <w:p w:rsidR="0059558F" w:rsidRPr="00BA6203" w:rsidRDefault="0059558F" w:rsidP="0059558F">
            <w:pPr>
              <w:pStyle w:val="ConsPlusNormal"/>
              <w:numPr>
                <w:ilvl w:val="0"/>
                <w:numId w:val="5"/>
              </w:numPr>
              <w:tabs>
                <w:tab w:val="left" w:pos="459"/>
              </w:tabs>
              <w:ind w:left="34" w:right="131" w:firstLine="0"/>
              <w:rPr>
                <w:rFonts w:ascii="Liberation Serif" w:hAnsi="Liberation Serif" w:cs="Times New Roman"/>
              </w:rPr>
            </w:pPr>
            <w:r w:rsidRPr="00BA6203">
              <w:rPr>
                <w:rFonts w:ascii="Liberation Serif" w:hAnsi="Liberation Serif" w:cs="Times New Roman"/>
              </w:rPr>
              <w:t>сведения о способах получения консультаций по вопросам соблюдения обязательных требований;</w:t>
            </w:r>
          </w:p>
          <w:p w:rsidR="0059558F" w:rsidRPr="00BA6203" w:rsidRDefault="0059558F" w:rsidP="0059558F">
            <w:pPr>
              <w:pStyle w:val="ConsPlusNormal"/>
              <w:numPr>
                <w:ilvl w:val="0"/>
                <w:numId w:val="5"/>
              </w:numPr>
              <w:tabs>
                <w:tab w:val="left" w:pos="459"/>
              </w:tabs>
              <w:ind w:left="34" w:right="131" w:firstLine="0"/>
              <w:rPr>
                <w:rFonts w:ascii="Liberation Serif" w:hAnsi="Liberation Serif" w:cs="Times New Roman"/>
              </w:rPr>
            </w:pPr>
            <w:r w:rsidRPr="00BA6203">
              <w:rPr>
                <w:rFonts w:ascii="Liberation Serif" w:hAnsi="Liberation Serif" w:cs="Times New Roman"/>
              </w:rPr>
              <w:t>сведения о применении контрольным органом мер стимулирования добросовестности контролируемых лиц;</w:t>
            </w:r>
          </w:p>
          <w:p w:rsidR="0059558F" w:rsidRPr="00BA6203" w:rsidRDefault="0059558F" w:rsidP="0059558F">
            <w:pPr>
              <w:pStyle w:val="ConsPlusNormal"/>
              <w:numPr>
                <w:ilvl w:val="0"/>
                <w:numId w:val="5"/>
              </w:numPr>
              <w:tabs>
                <w:tab w:val="left" w:pos="459"/>
              </w:tabs>
              <w:ind w:left="34" w:right="131" w:firstLine="0"/>
              <w:rPr>
                <w:rFonts w:ascii="Liberation Serif" w:hAnsi="Liberation Serif" w:cs="Times New Roman"/>
              </w:rPr>
            </w:pPr>
            <w:r w:rsidRPr="00BA6203">
              <w:rPr>
                <w:rFonts w:ascii="Liberation Serif" w:hAnsi="Liberation Serif" w:cs="Times New Roman"/>
              </w:rPr>
              <w:t>сведения о порядке досудебного обжалования решений контрольного органа, действий (бездействия) его должностных лиц;</w:t>
            </w:r>
          </w:p>
          <w:p w:rsidR="0059558F" w:rsidRPr="00BA6203" w:rsidRDefault="0059558F" w:rsidP="0059558F">
            <w:pPr>
              <w:pStyle w:val="ConsPlusNormal"/>
              <w:numPr>
                <w:ilvl w:val="0"/>
                <w:numId w:val="5"/>
              </w:numPr>
              <w:tabs>
                <w:tab w:val="left" w:pos="459"/>
              </w:tabs>
              <w:ind w:left="34" w:right="131" w:firstLine="0"/>
              <w:rPr>
                <w:rFonts w:ascii="Liberation Serif" w:hAnsi="Liberation Serif" w:cs="Times New Roman"/>
              </w:rPr>
            </w:pPr>
            <w:r w:rsidRPr="00BA6203">
              <w:rPr>
                <w:rFonts w:ascii="Liberation Serif" w:hAnsi="Liberation Serif" w:cs="Times New Roman"/>
              </w:rPr>
              <w:t>доклады, содержащие результаты обобщения правоприменительной практики контрольного органа;</w:t>
            </w:r>
          </w:p>
          <w:p w:rsidR="0059558F" w:rsidRPr="00BA6203" w:rsidRDefault="0059558F" w:rsidP="0059558F">
            <w:pPr>
              <w:pStyle w:val="ConsPlusNormal"/>
              <w:numPr>
                <w:ilvl w:val="0"/>
                <w:numId w:val="5"/>
              </w:numPr>
              <w:tabs>
                <w:tab w:val="left" w:pos="459"/>
              </w:tabs>
              <w:ind w:left="34" w:right="131" w:firstLine="0"/>
              <w:rPr>
                <w:rFonts w:ascii="Liberation Serif" w:hAnsi="Liberation Serif" w:cs="Times New Roman"/>
              </w:rPr>
            </w:pPr>
            <w:r w:rsidRPr="00BA6203">
              <w:rPr>
                <w:rFonts w:ascii="Liberation Serif" w:hAnsi="Liberation Serif" w:cs="Times New Roman"/>
              </w:rPr>
              <w:t>доклады о муниципальном контроле;</w:t>
            </w:r>
          </w:p>
          <w:p w:rsidR="0059558F" w:rsidRPr="00BA6203" w:rsidRDefault="0059558F" w:rsidP="0059558F">
            <w:pPr>
              <w:pStyle w:val="ConsPlusNormal"/>
              <w:numPr>
                <w:ilvl w:val="0"/>
                <w:numId w:val="5"/>
              </w:numPr>
              <w:tabs>
                <w:tab w:val="left" w:pos="459"/>
              </w:tabs>
              <w:ind w:left="34" w:right="131" w:firstLine="0"/>
              <w:rPr>
                <w:rFonts w:ascii="Liberation Serif" w:hAnsi="Liberation Serif" w:cs="Times New Roman"/>
              </w:rPr>
            </w:pPr>
            <w:r w:rsidRPr="00BA6203">
              <w:rPr>
                <w:rFonts w:ascii="Liberation Serif" w:hAnsi="Liberation Serif" w:cs="Times New Roman"/>
              </w:rPr>
              <w:t xml:space="preserve">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w:t>
            </w:r>
            <w:r w:rsidRPr="00BA6203">
              <w:rPr>
                <w:rFonts w:ascii="Liberation Serif" w:hAnsi="Liberation Serif" w:cs="Times New Roman"/>
              </w:rPr>
              <w:lastRenderedPageBreak/>
              <w:t>соблюдения обязательных требований, представленных контролируемыми лицами;</w:t>
            </w:r>
          </w:p>
          <w:p w:rsidR="0059558F" w:rsidRPr="00BA6203" w:rsidRDefault="0059558F" w:rsidP="0059558F">
            <w:pPr>
              <w:pStyle w:val="ConsPlusNormal"/>
              <w:numPr>
                <w:ilvl w:val="0"/>
                <w:numId w:val="5"/>
              </w:numPr>
              <w:tabs>
                <w:tab w:val="left" w:pos="459"/>
              </w:tabs>
              <w:ind w:left="34" w:right="131" w:firstLine="0"/>
              <w:rPr>
                <w:rFonts w:ascii="Liberation Serif" w:hAnsi="Liberation Serif" w:cs="Times New Roman"/>
              </w:rPr>
            </w:pPr>
            <w:r w:rsidRPr="00BA6203">
              <w:rPr>
                <w:rFonts w:ascii="Liberation Serif" w:hAnsi="Liberation Serif" w:cs="Times New Roman"/>
              </w:rPr>
              <w:t>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tc>
        <w:tc>
          <w:tcPr>
            <w:tcW w:w="2126" w:type="dxa"/>
          </w:tcPr>
          <w:p w:rsidR="0059558F" w:rsidRPr="00BA6203" w:rsidRDefault="0059558F" w:rsidP="006B1F67">
            <w:pPr>
              <w:jc w:val="center"/>
              <w:rPr>
                <w:rFonts w:ascii="Liberation Serif" w:hAnsi="Liberation Serif"/>
                <w:b/>
                <w:sz w:val="20"/>
                <w:szCs w:val="20"/>
              </w:rPr>
            </w:pPr>
            <w:r w:rsidRPr="00BA6203">
              <w:rPr>
                <w:rFonts w:ascii="Liberation Serif" w:hAnsi="Liberation Serif"/>
                <w:sz w:val="20"/>
                <w:szCs w:val="20"/>
              </w:rPr>
              <w:lastRenderedPageBreak/>
              <w:t>Постоянно</w:t>
            </w:r>
          </w:p>
        </w:tc>
        <w:tc>
          <w:tcPr>
            <w:tcW w:w="2126" w:type="dxa"/>
          </w:tcPr>
          <w:p w:rsidR="0059558F" w:rsidRPr="00BA6203" w:rsidRDefault="0059558F" w:rsidP="006B1F67">
            <w:pPr>
              <w:jc w:val="center"/>
              <w:rPr>
                <w:rFonts w:ascii="Liberation Serif" w:hAnsi="Liberation Serif"/>
                <w:b/>
                <w:sz w:val="20"/>
                <w:szCs w:val="20"/>
              </w:rPr>
            </w:pPr>
            <w:r w:rsidRPr="00BA6203">
              <w:rPr>
                <w:rFonts w:ascii="Liberation Serif" w:hAnsi="Liberation Serif"/>
                <w:sz w:val="20"/>
                <w:szCs w:val="20"/>
              </w:rPr>
              <w:t>Главный специалист Комитета по управлению муниципальным имуществом Администрации Каменского муниципального округа  Свердловской области</w:t>
            </w:r>
          </w:p>
        </w:tc>
      </w:tr>
      <w:tr w:rsidR="00D85876" w:rsidRPr="00BA6203" w:rsidTr="00BA6203">
        <w:trPr>
          <w:trHeight w:val="4492"/>
        </w:trPr>
        <w:tc>
          <w:tcPr>
            <w:tcW w:w="675" w:type="dxa"/>
          </w:tcPr>
          <w:p w:rsidR="00D85876" w:rsidRPr="00BA6203" w:rsidRDefault="00D85876" w:rsidP="006B1F67">
            <w:pPr>
              <w:rPr>
                <w:rFonts w:ascii="Liberation Serif" w:hAnsi="Liberation Serif"/>
                <w:sz w:val="20"/>
                <w:szCs w:val="20"/>
              </w:rPr>
            </w:pPr>
            <w:r w:rsidRPr="00BA6203">
              <w:rPr>
                <w:rFonts w:ascii="Liberation Serif" w:hAnsi="Liberation Serif"/>
                <w:sz w:val="20"/>
                <w:szCs w:val="20"/>
              </w:rPr>
              <w:lastRenderedPageBreak/>
              <w:t>2.</w:t>
            </w:r>
          </w:p>
        </w:tc>
        <w:tc>
          <w:tcPr>
            <w:tcW w:w="5387" w:type="dxa"/>
          </w:tcPr>
          <w:p w:rsidR="00BA6203" w:rsidRDefault="00D85876" w:rsidP="00BA6203">
            <w:pPr>
              <w:pStyle w:val="ConsPlusNormal"/>
              <w:ind w:left="34" w:right="131" w:firstLine="0"/>
              <w:jc w:val="center"/>
              <w:rPr>
                <w:rFonts w:ascii="Liberation Serif" w:hAnsi="Liberation Serif" w:cs="Times New Roman"/>
                <w:b/>
              </w:rPr>
            </w:pPr>
            <w:r w:rsidRPr="00BA6203">
              <w:rPr>
                <w:rFonts w:ascii="Liberation Serif" w:hAnsi="Liberation Serif" w:cs="Times New Roman"/>
                <w:b/>
              </w:rPr>
              <w:t>Обобщение правоприменительной практики</w:t>
            </w:r>
          </w:p>
          <w:p w:rsidR="00BA6203" w:rsidRDefault="00D85876" w:rsidP="00BA6203">
            <w:pPr>
              <w:pStyle w:val="ConsPlusNormal"/>
              <w:ind w:left="34" w:right="131" w:firstLine="0"/>
              <w:jc w:val="both"/>
              <w:rPr>
                <w:rFonts w:ascii="Liberation Serif" w:hAnsi="Liberation Serif"/>
                <w:color w:val="000000"/>
              </w:rPr>
            </w:pPr>
            <w:r w:rsidRPr="00BA6203">
              <w:rPr>
                <w:rFonts w:ascii="Liberation Serif" w:hAnsi="Liberation Serif"/>
                <w:color w:val="000000"/>
              </w:rPr>
              <w:t>Обобщение правоприменительной практики проводится для решения следующих задач:</w:t>
            </w:r>
          </w:p>
          <w:p w:rsidR="00BA6203" w:rsidRDefault="00D85876" w:rsidP="00BA6203">
            <w:pPr>
              <w:pStyle w:val="ConsPlusNormal"/>
              <w:ind w:left="34" w:right="131" w:firstLine="0"/>
              <w:jc w:val="both"/>
              <w:rPr>
                <w:rFonts w:ascii="Liberation Serif" w:hAnsi="Liberation Serif"/>
                <w:color w:val="000000"/>
              </w:rPr>
            </w:pPr>
            <w:r w:rsidRPr="00BA6203">
              <w:rPr>
                <w:rFonts w:ascii="Liberation Serif" w:hAnsi="Liberation Serif"/>
                <w:color w:val="000000"/>
              </w:rPr>
              <w:t xml:space="preserve">1) обеспечение единообразных подходов к применению Комитетом обязательных требований, законодательства Российской Федерации </w:t>
            </w:r>
            <w:r w:rsidRPr="00BA6203">
              <w:rPr>
                <w:rFonts w:ascii="Liberation Serif" w:hAnsi="Liberation Serif"/>
                <w:color w:val="000000"/>
              </w:rPr>
              <w:br/>
              <w:t>о муниципальном контроле;</w:t>
            </w:r>
          </w:p>
          <w:p w:rsidR="00BA6203" w:rsidRDefault="00D85876" w:rsidP="00BA6203">
            <w:pPr>
              <w:pStyle w:val="ConsPlusNormal"/>
              <w:ind w:left="34" w:right="131" w:firstLine="0"/>
              <w:jc w:val="both"/>
              <w:rPr>
                <w:rFonts w:ascii="Liberation Serif" w:hAnsi="Liberation Serif"/>
                <w:color w:val="000000"/>
              </w:rPr>
            </w:pPr>
            <w:r w:rsidRPr="00BA6203">
              <w:rPr>
                <w:rFonts w:ascii="Liberation Serif" w:hAnsi="Liberation Serif"/>
                <w:color w:val="000000"/>
              </w:rPr>
              <w:t>2) выявление типичных нарушений обязательных требований, причин, факторов и условий, способствующих возникновению указанных нарушений;</w:t>
            </w:r>
          </w:p>
          <w:p w:rsidR="00D85876" w:rsidRPr="00BA6203" w:rsidRDefault="00D85876" w:rsidP="00BA6203">
            <w:pPr>
              <w:pStyle w:val="ConsPlusNormal"/>
              <w:ind w:left="34" w:right="131" w:firstLine="0"/>
              <w:jc w:val="both"/>
              <w:rPr>
                <w:rFonts w:ascii="Liberation Serif" w:hAnsi="Liberation Serif" w:cs="Times New Roman"/>
                <w:b/>
              </w:rPr>
            </w:pPr>
            <w:r w:rsidRPr="00BA6203">
              <w:rPr>
                <w:rFonts w:ascii="Liberation Serif" w:hAnsi="Liberation Serif"/>
                <w:color w:val="000000"/>
              </w:rPr>
              <w:t>3) анализ случаев причинения вреда (ущерба) охраняемым законом ценностям, выявление источников и факторов риска причинения вреда (ущерба);</w:t>
            </w:r>
            <w:r w:rsidRPr="00BA6203">
              <w:rPr>
                <w:rFonts w:ascii="Liberation Serif" w:hAnsi="Liberation Serif"/>
                <w:color w:val="000000"/>
              </w:rPr>
              <w:tab/>
            </w:r>
            <w:r w:rsidR="00363A15" w:rsidRPr="00BA6203">
              <w:rPr>
                <w:rFonts w:ascii="Liberation Serif" w:hAnsi="Liberation Serif"/>
                <w:color w:val="000000"/>
              </w:rPr>
              <w:br/>
            </w:r>
            <w:r w:rsidRPr="00BA6203">
              <w:rPr>
                <w:rFonts w:ascii="Liberation Serif" w:hAnsi="Liberation Serif"/>
                <w:color w:val="000000"/>
              </w:rPr>
              <w:t>4) подготовка предложений об актуализации обязательных</w:t>
            </w:r>
            <w:r w:rsidR="00363A15" w:rsidRPr="00BA6203">
              <w:rPr>
                <w:rFonts w:ascii="Liberation Serif" w:hAnsi="Liberation Serif"/>
                <w:color w:val="000000"/>
              </w:rPr>
              <w:t xml:space="preserve"> </w:t>
            </w:r>
            <w:r w:rsidRPr="00BA6203">
              <w:rPr>
                <w:rFonts w:ascii="Liberation Serif" w:hAnsi="Liberation Serif"/>
                <w:color w:val="000000"/>
              </w:rPr>
              <w:t>требований;</w:t>
            </w:r>
            <w:r w:rsidR="00363A15" w:rsidRPr="00BA6203">
              <w:rPr>
                <w:rFonts w:ascii="Liberation Serif" w:hAnsi="Liberation Serif"/>
                <w:color w:val="000000"/>
              </w:rPr>
              <w:br/>
            </w:r>
            <w:r w:rsidRPr="00BA6203">
              <w:rPr>
                <w:rFonts w:ascii="Liberation Serif" w:hAnsi="Liberation Serif"/>
                <w:color w:val="000000"/>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r w:rsidRPr="00BA6203">
              <w:rPr>
                <w:rFonts w:ascii="Liberation Serif" w:hAnsi="Liberation Serif"/>
                <w:color w:val="000000"/>
              </w:rPr>
              <w:tab/>
            </w:r>
          </w:p>
        </w:tc>
        <w:tc>
          <w:tcPr>
            <w:tcW w:w="2126" w:type="dxa"/>
          </w:tcPr>
          <w:p w:rsidR="00363A15" w:rsidRPr="00BA6203" w:rsidRDefault="00D85876" w:rsidP="00BA6203">
            <w:pPr>
              <w:jc w:val="center"/>
              <w:rPr>
                <w:rFonts w:ascii="Liberation Serif" w:hAnsi="Liberation Serif"/>
                <w:color w:val="000000" w:themeColor="text1"/>
                <w:sz w:val="20"/>
                <w:szCs w:val="20"/>
                <w:shd w:val="clear" w:color="auto" w:fill="FFFFFF"/>
              </w:rPr>
            </w:pPr>
            <w:r w:rsidRPr="00BA6203">
              <w:rPr>
                <w:rFonts w:ascii="Liberation Serif" w:hAnsi="Liberation Serif"/>
                <w:color w:val="000000"/>
                <w:sz w:val="20"/>
                <w:szCs w:val="20"/>
                <w:shd w:val="clear" w:color="auto" w:fill="FFFFFF"/>
              </w:rPr>
              <w:t>Доклад о правоприменительной практике готовится Комитетом</w:t>
            </w:r>
            <w:r w:rsidR="00BA6203">
              <w:rPr>
                <w:rFonts w:ascii="Liberation Serif" w:hAnsi="Liberation Serif"/>
                <w:color w:val="000000"/>
                <w:sz w:val="20"/>
                <w:szCs w:val="20"/>
                <w:shd w:val="clear" w:color="auto" w:fill="FFFFFF"/>
              </w:rPr>
              <w:t xml:space="preserve"> по управлению муниципальным имуществом Администрации Каменского муниципального округа Свердловской области</w:t>
            </w:r>
            <w:r w:rsidRPr="00BA6203">
              <w:rPr>
                <w:rFonts w:ascii="Liberation Serif" w:hAnsi="Liberation Serif"/>
                <w:color w:val="000000"/>
                <w:sz w:val="20"/>
                <w:szCs w:val="20"/>
                <w:shd w:val="clear" w:color="auto" w:fill="FFFFFF"/>
              </w:rPr>
              <w:t xml:space="preserve"> не реже одного раза в год. </w:t>
            </w:r>
            <w:r w:rsidR="00BA6203">
              <w:rPr>
                <w:rFonts w:ascii="Liberation Serif" w:hAnsi="Liberation Serif"/>
                <w:color w:val="000000"/>
                <w:sz w:val="20"/>
                <w:szCs w:val="20"/>
                <w:shd w:val="clear" w:color="auto" w:fill="FFFFFF"/>
              </w:rPr>
              <w:t>Доклад у</w:t>
            </w:r>
            <w:r w:rsidR="00363A15" w:rsidRPr="00BA6203">
              <w:rPr>
                <w:rFonts w:ascii="Liberation Serif" w:hAnsi="Liberation Serif"/>
                <w:color w:val="000000"/>
                <w:sz w:val="20"/>
                <w:szCs w:val="20"/>
                <w:shd w:val="clear" w:color="auto" w:fill="FFFFFF"/>
              </w:rPr>
              <w:t>тверждается</w:t>
            </w:r>
            <w:r w:rsidR="00363A15" w:rsidRPr="00BA6203">
              <w:rPr>
                <w:rFonts w:ascii="Liberation Serif" w:hAnsi="Liberation Serif"/>
                <w:color w:val="000000" w:themeColor="text1"/>
                <w:sz w:val="20"/>
                <w:szCs w:val="20"/>
                <w:shd w:val="clear" w:color="auto" w:fill="FFFFFF"/>
              </w:rPr>
              <w:t xml:space="preserve"> в срок до 1 марта года, следующего за отчетным.</w:t>
            </w:r>
          </w:p>
        </w:tc>
        <w:tc>
          <w:tcPr>
            <w:tcW w:w="2126" w:type="dxa"/>
          </w:tcPr>
          <w:p w:rsidR="00D85876" w:rsidRPr="00BA6203" w:rsidRDefault="00363A15" w:rsidP="006B1F67">
            <w:pPr>
              <w:jc w:val="center"/>
              <w:rPr>
                <w:rFonts w:ascii="Liberation Serif" w:hAnsi="Liberation Serif"/>
                <w:sz w:val="20"/>
                <w:szCs w:val="20"/>
              </w:rPr>
            </w:pPr>
            <w:r w:rsidRPr="00BA6203">
              <w:rPr>
                <w:rFonts w:ascii="Liberation Serif" w:hAnsi="Liberation Serif"/>
                <w:sz w:val="20"/>
                <w:szCs w:val="20"/>
              </w:rPr>
              <w:t>Главный специалист Комитета по управлению муниципальным имуществом Администрации Каменского муниципального округа  Свердловской области</w:t>
            </w:r>
          </w:p>
        </w:tc>
      </w:tr>
      <w:tr w:rsidR="0059558F" w:rsidRPr="00BA6203" w:rsidTr="00BA6203">
        <w:tc>
          <w:tcPr>
            <w:tcW w:w="675" w:type="dxa"/>
          </w:tcPr>
          <w:p w:rsidR="0059558F" w:rsidRPr="00BA6203" w:rsidRDefault="00363A15" w:rsidP="006B1F67">
            <w:pPr>
              <w:rPr>
                <w:rFonts w:ascii="Liberation Serif" w:hAnsi="Liberation Serif"/>
                <w:sz w:val="20"/>
                <w:szCs w:val="20"/>
              </w:rPr>
            </w:pPr>
            <w:r w:rsidRPr="00BA6203">
              <w:rPr>
                <w:rFonts w:ascii="Liberation Serif" w:hAnsi="Liberation Serif"/>
                <w:sz w:val="20"/>
                <w:szCs w:val="20"/>
              </w:rPr>
              <w:t>3.</w:t>
            </w:r>
          </w:p>
        </w:tc>
        <w:tc>
          <w:tcPr>
            <w:tcW w:w="5387" w:type="dxa"/>
          </w:tcPr>
          <w:p w:rsidR="0059558F" w:rsidRPr="00BA6203" w:rsidRDefault="0059558F" w:rsidP="006B1F67">
            <w:pPr>
              <w:pStyle w:val="ConsPlusNormal"/>
              <w:ind w:left="34" w:right="131"/>
              <w:rPr>
                <w:rFonts w:ascii="Liberation Serif" w:hAnsi="Liberation Serif" w:cs="Times New Roman"/>
                <w:b/>
              </w:rPr>
            </w:pPr>
            <w:r w:rsidRPr="00BA6203">
              <w:rPr>
                <w:rFonts w:ascii="Liberation Serif" w:hAnsi="Liberation Serif" w:cs="Times New Roman"/>
                <w:b/>
              </w:rPr>
              <w:t>Объявление предостережения</w:t>
            </w:r>
          </w:p>
          <w:p w:rsidR="0059558F" w:rsidRPr="00BA6203" w:rsidRDefault="0059558F" w:rsidP="006B1F67">
            <w:pPr>
              <w:ind w:left="34"/>
              <w:rPr>
                <w:rFonts w:ascii="Liberation Serif" w:hAnsi="Liberation Serif"/>
                <w:sz w:val="20"/>
                <w:szCs w:val="20"/>
              </w:rPr>
            </w:pPr>
            <w:r w:rsidRPr="00BA6203">
              <w:rPr>
                <w:rFonts w:ascii="Liberation Serif" w:hAnsi="Liberation Serif"/>
                <w:sz w:val="20"/>
                <w:szCs w:val="20"/>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w:t>
            </w:r>
          </w:p>
          <w:p w:rsidR="0059558F" w:rsidRPr="00BA6203" w:rsidRDefault="0059558F" w:rsidP="006B1F67">
            <w:pPr>
              <w:ind w:left="34"/>
              <w:rPr>
                <w:rFonts w:ascii="Liberation Serif" w:hAnsi="Liberation Serif"/>
                <w:sz w:val="20"/>
                <w:szCs w:val="20"/>
              </w:rPr>
            </w:pPr>
            <w:r w:rsidRPr="00BA6203">
              <w:rPr>
                <w:rFonts w:ascii="Liberation Serif" w:hAnsi="Liberation Serif"/>
                <w:sz w:val="20"/>
                <w:szCs w:val="20"/>
              </w:rPr>
              <w:t>Предостережение направляется контролируемому лицу,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tc>
        <w:tc>
          <w:tcPr>
            <w:tcW w:w="2126" w:type="dxa"/>
          </w:tcPr>
          <w:p w:rsidR="0059558F" w:rsidRPr="00BA6203" w:rsidRDefault="0059558F" w:rsidP="006B1F67">
            <w:pPr>
              <w:jc w:val="center"/>
              <w:rPr>
                <w:rFonts w:ascii="Liberation Serif" w:hAnsi="Liberation Serif"/>
                <w:b/>
                <w:sz w:val="20"/>
                <w:szCs w:val="20"/>
              </w:rPr>
            </w:pPr>
            <w:r w:rsidRPr="00BA6203">
              <w:rPr>
                <w:rFonts w:ascii="Liberation Serif" w:hAnsi="Liberation Serif"/>
                <w:color w:val="000000"/>
                <w:sz w:val="20"/>
                <w:szCs w:val="20"/>
                <w:shd w:val="clear" w:color="auto" w:fill="FFFFFF"/>
              </w:rPr>
              <w:t>По мере появления оснований, предусмотренных законодательством</w:t>
            </w:r>
          </w:p>
        </w:tc>
        <w:tc>
          <w:tcPr>
            <w:tcW w:w="2126" w:type="dxa"/>
          </w:tcPr>
          <w:p w:rsidR="0059558F" w:rsidRPr="00BA6203" w:rsidRDefault="0059558F" w:rsidP="006B1F67">
            <w:pPr>
              <w:jc w:val="center"/>
              <w:rPr>
                <w:rFonts w:ascii="Liberation Serif" w:hAnsi="Liberation Serif"/>
                <w:b/>
                <w:sz w:val="20"/>
                <w:szCs w:val="20"/>
              </w:rPr>
            </w:pPr>
            <w:r w:rsidRPr="00BA6203">
              <w:rPr>
                <w:rFonts w:ascii="Liberation Serif" w:hAnsi="Liberation Serif"/>
                <w:sz w:val="20"/>
                <w:szCs w:val="20"/>
              </w:rPr>
              <w:t>Главный специалист Комитета по управлению муниципальным имуществом Администрации Каменского муниципального округа  Свердловской области</w:t>
            </w:r>
          </w:p>
        </w:tc>
      </w:tr>
      <w:tr w:rsidR="0059558F" w:rsidRPr="00BA6203" w:rsidTr="00BA6203">
        <w:tc>
          <w:tcPr>
            <w:tcW w:w="675" w:type="dxa"/>
          </w:tcPr>
          <w:p w:rsidR="0059558F" w:rsidRPr="00BA6203" w:rsidRDefault="00363A15" w:rsidP="006B1F67">
            <w:pPr>
              <w:rPr>
                <w:rFonts w:ascii="Liberation Serif" w:hAnsi="Liberation Serif"/>
                <w:sz w:val="20"/>
                <w:szCs w:val="20"/>
              </w:rPr>
            </w:pPr>
            <w:r w:rsidRPr="00BA6203">
              <w:rPr>
                <w:rFonts w:ascii="Liberation Serif" w:hAnsi="Liberation Serif"/>
                <w:sz w:val="20"/>
                <w:szCs w:val="20"/>
              </w:rPr>
              <w:t>4</w:t>
            </w:r>
            <w:r w:rsidR="0059558F" w:rsidRPr="00BA6203">
              <w:rPr>
                <w:rFonts w:ascii="Liberation Serif" w:hAnsi="Liberation Serif"/>
                <w:sz w:val="20"/>
                <w:szCs w:val="20"/>
              </w:rPr>
              <w:t>.</w:t>
            </w:r>
          </w:p>
        </w:tc>
        <w:tc>
          <w:tcPr>
            <w:tcW w:w="5387" w:type="dxa"/>
          </w:tcPr>
          <w:p w:rsidR="0059558F" w:rsidRPr="00BA6203" w:rsidRDefault="0059558F" w:rsidP="006B1F67">
            <w:pPr>
              <w:pStyle w:val="ConsPlusNormal"/>
              <w:ind w:right="131"/>
              <w:rPr>
                <w:rFonts w:ascii="Liberation Serif" w:hAnsi="Liberation Serif" w:cs="Times New Roman"/>
                <w:b/>
              </w:rPr>
            </w:pPr>
            <w:r w:rsidRPr="00BA6203">
              <w:rPr>
                <w:rFonts w:ascii="Liberation Serif" w:hAnsi="Liberation Serif" w:cs="Times New Roman"/>
                <w:b/>
              </w:rPr>
              <w:t>Консультирование.</w:t>
            </w:r>
          </w:p>
          <w:p w:rsidR="0059558F" w:rsidRPr="00BA6203" w:rsidRDefault="0059558F" w:rsidP="006B1F67">
            <w:pPr>
              <w:rPr>
                <w:rFonts w:ascii="Liberation Serif" w:hAnsi="Liberation Serif"/>
                <w:sz w:val="20"/>
                <w:szCs w:val="20"/>
              </w:rPr>
            </w:pPr>
            <w:r w:rsidRPr="00BA6203">
              <w:rPr>
                <w:rFonts w:ascii="Liberation Serif" w:hAnsi="Liberation Serif"/>
                <w:sz w:val="20"/>
                <w:szCs w:val="20"/>
              </w:rPr>
              <w:t>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и (или) контрольного мероприятия, по следующим вопросам:</w:t>
            </w:r>
          </w:p>
          <w:p w:rsidR="0059558F" w:rsidRPr="00BA6203" w:rsidRDefault="0059558F" w:rsidP="006B1F67">
            <w:pPr>
              <w:rPr>
                <w:rFonts w:ascii="Liberation Serif" w:hAnsi="Liberation Serif"/>
                <w:sz w:val="20"/>
                <w:szCs w:val="20"/>
              </w:rPr>
            </w:pPr>
            <w:r w:rsidRPr="00BA6203">
              <w:rPr>
                <w:rFonts w:ascii="Liberation Serif" w:hAnsi="Liberation Serif"/>
                <w:sz w:val="20"/>
                <w:szCs w:val="20"/>
              </w:rPr>
              <w:t>1. местонахождение, контактные телефоны, адрес официального сайта в информационно-телекоммуникационной сети Интернет и адреса электронной почты уполномоченного органа;</w:t>
            </w:r>
          </w:p>
          <w:p w:rsidR="0059558F" w:rsidRPr="00BA6203" w:rsidRDefault="0059558F" w:rsidP="006B1F67">
            <w:pPr>
              <w:rPr>
                <w:rFonts w:ascii="Liberation Serif" w:hAnsi="Liberation Serif"/>
                <w:sz w:val="20"/>
                <w:szCs w:val="20"/>
              </w:rPr>
            </w:pPr>
            <w:r w:rsidRPr="00BA6203">
              <w:rPr>
                <w:rFonts w:ascii="Liberation Serif" w:hAnsi="Liberation Serif"/>
                <w:sz w:val="20"/>
                <w:szCs w:val="20"/>
              </w:rPr>
              <w:t>2. график работы уполномоченного органа, время приема посетителей;</w:t>
            </w:r>
          </w:p>
          <w:p w:rsidR="0059558F" w:rsidRPr="00BA6203" w:rsidRDefault="0059558F" w:rsidP="006B1F67">
            <w:pPr>
              <w:rPr>
                <w:rFonts w:ascii="Liberation Serif" w:hAnsi="Liberation Serif"/>
                <w:sz w:val="20"/>
                <w:szCs w:val="20"/>
              </w:rPr>
            </w:pPr>
            <w:r w:rsidRPr="00BA6203">
              <w:rPr>
                <w:rFonts w:ascii="Liberation Serif" w:hAnsi="Liberation Serif"/>
                <w:sz w:val="20"/>
                <w:szCs w:val="20"/>
              </w:rPr>
              <w:t xml:space="preserve">3. номера кабинетов, где проводятся прием и информирование посетителей по вопросам осуществления муниципального контроля, а также фамилии, имена, </w:t>
            </w:r>
            <w:r w:rsidRPr="00BA6203">
              <w:rPr>
                <w:rFonts w:ascii="Liberation Serif" w:hAnsi="Liberation Serif"/>
                <w:sz w:val="20"/>
                <w:szCs w:val="20"/>
              </w:rPr>
              <w:lastRenderedPageBreak/>
              <w:t>отчества (при наличии) инспекторов, осуществляющих прием и информирование;</w:t>
            </w:r>
          </w:p>
          <w:p w:rsidR="0059558F" w:rsidRPr="00BA6203" w:rsidRDefault="0059558F" w:rsidP="006B1F67">
            <w:pPr>
              <w:rPr>
                <w:rFonts w:ascii="Liberation Serif" w:hAnsi="Liberation Serif"/>
                <w:sz w:val="20"/>
                <w:szCs w:val="20"/>
              </w:rPr>
            </w:pPr>
            <w:r w:rsidRPr="00BA6203">
              <w:rPr>
                <w:rFonts w:ascii="Liberation Serif" w:hAnsi="Liberation Serif"/>
                <w:sz w:val="20"/>
                <w:szCs w:val="20"/>
              </w:rPr>
              <w:t>4. перечень нормативных правовых актов, регулирующих осуществление муниципального контроля;</w:t>
            </w:r>
          </w:p>
          <w:p w:rsidR="0059558F" w:rsidRPr="00BA6203" w:rsidRDefault="0059558F" w:rsidP="006B1F67">
            <w:pPr>
              <w:rPr>
                <w:rFonts w:ascii="Liberation Serif" w:hAnsi="Liberation Serif"/>
                <w:sz w:val="20"/>
                <w:szCs w:val="20"/>
              </w:rPr>
            </w:pPr>
            <w:r w:rsidRPr="00BA6203">
              <w:rPr>
                <w:rFonts w:ascii="Liberation Serif" w:hAnsi="Liberation Serif"/>
                <w:sz w:val="20"/>
                <w:szCs w:val="20"/>
              </w:rPr>
              <w:t>5. перечень актов, содержащих обязательные требования.</w:t>
            </w:r>
          </w:p>
          <w:p w:rsidR="0059558F" w:rsidRPr="00BA6203" w:rsidRDefault="0059558F" w:rsidP="006B1F67">
            <w:pPr>
              <w:rPr>
                <w:rFonts w:ascii="Liberation Serif" w:hAnsi="Liberation Serif"/>
                <w:sz w:val="20"/>
                <w:szCs w:val="20"/>
              </w:rPr>
            </w:pPr>
            <w:r w:rsidRPr="00BA6203">
              <w:rPr>
                <w:rFonts w:ascii="Liberation Serif" w:hAnsi="Liberation Serif"/>
                <w:sz w:val="20"/>
                <w:szCs w:val="20"/>
              </w:rPr>
              <w:t xml:space="preserve">Консультирование в письменной форме, в соответствии запросом контролируемого лица о предоставлении информации об организации </w:t>
            </w:r>
          </w:p>
          <w:p w:rsidR="0059558F" w:rsidRPr="00BA6203" w:rsidRDefault="0059558F" w:rsidP="006B1F67">
            <w:pPr>
              <w:rPr>
                <w:rFonts w:ascii="Liberation Serif" w:hAnsi="Liberation Serif"/>
                <w:sz w:val="20"/>
                <w:szCs w:val="20"/>
              </w:rPr>
            </w:pPr>
            <w:r w:rsidRPr="00BA6203">
              <w:rPr>
                <w:rFonts w:ascii="Liberation Serif" w:hAnsi="Liberation Serif"/>
                <w:sz w:val="20"/>
                <w:szCs w:val="20"/>
              </w:rPr>
              <w:t>и осуществлении муниципального контроля, осуществляется по следующим вопросам:</w:t>
            </w:r>
          </w:p>
          <w:p w:rsidR="0059558F" w:rsidRPr="00BA6203" w:rsidRDefault="0059558F" w:rsidP="006B1F67">
            <w:pPr>
              <w:rPr>
                <w:rFonts w:ascii="Liberation Serif" w:hAnsi="Liberation Serif"/>
                <w:sz w:val="20"/>
                <w:szCs w:val="20"/>
              </w:rPr>
            </w:pPr>
            <w:r w:rsidRPr="00BA6203">
              <w:rPr>
                <w:rFonts w:ascii="Liberation Serif" w:hAnsi="Liberation Serif"/>
                <w:sz w:val="20"/>
                <w:szCs w:val="20"/>
              </w:rPr>
              <w:t>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rsidR="0059558F" w:rsidRPr="00BA6203" w:rsidRDefault="0059558F" w:rsidP="006B1F67">
            <w:pPr>
              <w:rPr>
                <w:rFonts w:ascii="Liberation Serif" w:hAnsi="Liberation Serif"/>
                <w:sz w:val="20"/>
                <w:szCs w:val="20"/>
              </w:rPr>
            </w:pPr>
            <w:r w:rsidRPr="00BA6203">
              <w:rPr>
                <w:rFonts w:ascii="Liberation Serif" w:hAnsi="Liberation Serif"/>
                <w:sz w:val="20"/>
                <w:szCs w:val="20"/>
              </w:rPr>
              <w:t>2. основание объявления обратившемуся контролируемому лицу предостережения;</w:t>
            </w:r>
          </w:p>
          <w:p w:rsidR="0059558F" w:rsidRPr="00BA6203" w:rsidRDefault="0059558F" w:rsidP="006B1F67">
            <w:pPr>
              <w:rPr>
                <w:rFonts w:ascii="Liberation Serif" w:hAnsi="Liberation Serif"/>
                <w:b/>
                <w:sz w:val="20"/>
                <w:szCs w:val="20"/>
              </w:rPr>
            </w:pPr>
            <w:r w:rsidRPr="00BA6203">
              <w:rPr>
                <w:rFonts w:ascii="Liberation Serif" w:hAnsi="Liberation Serif"/>
                <w:sz w:val="20"/>
                <w:szCs w:val="20"/>
              </w:rPr>
              <w:t>3.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tc>
        <w:tc>
          <w:tcPr>
            <w:tcW w:w="2126" w:type="dxa"/>
          </w:tcPr>
          <w:p w:rsidR="0059558F" w:rsidRPr="00BA6203" w:rsidRDefault="0059558F" w:rsidP="006B1F67">
            <w:pPr>
              <w:jc w:val="center"/>
              <w:rPr>
                <w:rFonts w:ascii="Liberation Serif" w:hAnsi="Liberation Serif"/>
                <w:b/>
                <w:sz w:val="20"/>
                <w:szCs w:val="20"/>
              </w:rPr>
            </w:pPr>
            <w:r w:rsidRPr="00BA6203">
              <w:rPr>
                <w:rFonts w:ascii="Liberation Serif" w:hAnsi="Liberation Serif"/>
                <w:sz w:val="20"/>
                <w:szCs w:val="20"/>
              </w:rPr>
              <w:lastRenderedPageBreak/>
              <w:t>Постоянно  по обращениям контролируемых лиц и их представителей</w:t>
            </w:r>
          </w:p>
        </w:tc>
        <w:tc>
          <w:tcPr>
            <w:tcW w:w="2126" w:type="dxa"/>
          </w:tcPr>
          <w:p w:rsidR="0059558F" w:rsidRPr="00BA6203" w:rsidRDefault="0059558F" w:rsidP="006B1F67">
            <w:pPr>
              <w:jc w:val="center"/>
              <w:rPr>
                <w:rFonts w:ascii="Liberation Serif" w:hAnsi="Liberation Serif"/>
                <w:b/>
                <w:sz w:val="20"/>
                <w:szCs w:val="20"/>
              </w:rPr>
            </w:pPr>
            <w:r w:rsidRPr="00BA6203">
              <w:rPr>
                <w:rFonts w:ascii="Liberation Serif" w:hAnsi="Liberation Serif"/>
                <w:sz w:val="20"/>
                <w:szCs w:val="20"/>
              </w:rPr>
              <w:t>Главный специалист Комитета по управлению муниципальным имуществом Администрации Каменского муниципального округа  Свердловской области</w:t>
            </w:r>
          </w:p>
        </w:tc>
      </w:tr>
      <w:tr w:rsidR="0059558F" w:rsidRPr="00BA6203" w:rsidTr="00BA6203">
        <w:tc>
          <w:tcPr>
            <w:tcW w:w="675" w:type="dxa"/>
          </w:tcPr>
          <w:p w:rsidR="0059558F" w:rsidRPr="00BA6203" w:rsidRDefault="00BA6203" w:rsidP="006B1F67">
            <w:pPr>
              <w:rPr>
                <w:rFonts w:ascii="Liberation Serif" w:hAnsi="Liberation Serif"/>
                <w:sz w:val="20"/>
                <w:szCs w:val="20"/>
              </w:rPr>
            </w:pPr>
            <w:r w:rsidRPr="00BA6203">
              <w:rPr>
                <w:rFonts w:ascii="Liberation Serif" w:hAnsi="Liberation Serif"/>
                <w:sz w:val="20"/>
                <w:szCs w:val="20"/>
              </w:rPr>
              <w:lastRenderedPageBreak/>
              <w:t>5.</w:t>
            </w:r>
          </w:p>
        </w:tc>
        <w:tc>
          <w:tcPr>
            <w:tcW w:w="5387" w:type="dxa"/>
          </w:tcPr>
          <w:p w:rsidR="00363A15" w:rsidRPr="00BA6203" w:rsidRDefault="0059558F" w:rsidP="00363A15">
            <w:pPr>
              <w:pStyle w:val="ConsPlusNormal"/>
              <w:ind w:right="131"/>
              <w:contextualSpacing/>
              <w:rPr>
                <w:rFonts w:ascii="Liberation Serif" w:hAnsi="Liberation Serif" w:cs="Times New Roman"/>
                <w:b/>
              </w:rPr>
            </w:pPr>
            <w:r w:rsidRPr="00BA6203">
              <w:rPr>
                <w:rFonts w:ascii="Liberation Serif" w:hAnsi="Liberation Serif" w:cs="Times New Roman"/>
                <w:b/>
              </w:rPr>
              <w:t>Профилактический визит</w:t>
            </w:r>
          </w:p>
          <w:p w:rsidR="00363A15" w:rsidRPr="00BA6203" w:rsidRDefault="00363A15" w:rsidP="00363A15">
            <w:pPr>
              <w:pStyle w:val="ConsPlusNormal"/>
              <w:ind w:right="131" w:firstLine="0"/>
              <w:contextualSpacing/>
              <w:jc w:val="both"/>
              <w:rPr>
                <w:rFonts w:ascii="Liberation Serif" w:hAnsi="Liberation Serif"/>
                <w:color w:val="000000"/>
                <w:shd w:val="clear" w:color="auto" w:fill="FFFFFF"/>
              </w:rPr>
            </w:pPr>
            <w:r w:rsidRPr="00BA6203">
              <w:rPr>
                <w:rFonts w:ascii="Liberation Serif" w:hAnsi="Liberation Serif"/>
                <w:color w:val="000000"/>
                <w:shd w:val="clear" w:color="auto" w:fill="FFFFFF"/>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59558F" w:rsidRPr="00BA6203" w:rsidRDefault="00363A15" w:rsidP="00BA6203">
            <w:pPr>
              <w:pStyle w:val="ConsPlusNormal"/>
              <w:ind w:right="131" w:firstLine="0"/>
              <w:contextualSpacing/>
              <w:jc w:val="both"/>
              <w:rPr>
                <w:rFonts w:ascii="Liberation Serif" w:hAnsi="Liberation Serif" w:cs="Times New Roman"/>
              </w:rPr>
            </w:pPr>
            <w:r w:rsidRPr="00BA6203">
              <w:rPr>
                <w:rFonts w:ascii="Liberation Serif" w:hAnsi="Liberation Serif"/>
                <w:color w:val="000000"/>
                <w:shd w:val="clear" w:color="auto" w:fill="FFFFFF"/>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A6203">
              <w:rPr>
                <w:rFonts w:ascii="Liberation Serif" w:hAnsi="Liberation Serif"/>
                <w:color w:val="000000"/>
                <w:shd w:val="clear" w:color="auto" w:fill="FFFFFF"/>
              </w:rPr>
              <w:br/>
              <w:t xml:space="preserve">Профилактический визит проводится по инициативе </w:t>
            </w:r>
            <w:r w:rsidR="00BA6203" w:rsidRPr="00BA6203">
              <w:rPr>
                <w:rFonts w:ascii="Liberation Serif" w:hAnsi="Liberation Serif"/>
                <w:color w:val="000000"/>
                <w:shd w:val="clear" w:color="auto" w:fill="FFFFFF"/>
              </w:rPr>
              <w:t>контрольного (надзорного) органа</w:t>
            </w:r>
            <w:r w:rsidRPr="00BA6203">
              <w:rPr>
                <w:rFonts w:ascii="Liberation Serif" w:hAnsi="Liberation Serif"/>
                <w:color w:val="000000"/>
                <w:shd w:val="clear" w:color="auto" w:fill="FFFFFF"/>
              </w:rPr>
              <w:t xml:space="preserve"> (обязательный профилактический визит) или по инициативе контролируемого лица. </w:t>
            </w:r>
          </w:p>
        </w:tc>
        <w:tc>
          <w:tcPr>
            <w:tcW w:w="2126" w:type="dxa"/>
          </w:tcPr>
          <w:p w:rsidR="00BA6203" w:rsidRPr="00BA6203" w:rsidRDefault="00BA6203" w:rsidP="00BA6203">
            <w:pPr>
              <w:pStyle w:val="s1"/>
              <w:shd w:val="clear" w:color="auto" w:fill="FFFFFF"/>
              <w:contextualSpacing/>
              <w:rPr>
                <w:rFonts w:ascii="Liberation Serif" w:hAnsi="Liberation Serif" w:cs="Liberation Serif"/>
                <w:sz w:val="20"/>
                <w:szCs w:val="20"/>
              </w:rPr>
            </w:pPr>
            <w:r w:rsidRPr="00BA6203">
              <w:rPr>
                <w:rFonts w:ascii="Liberation Serif" w:hAnsi="Liberation Serif" w:cs="Liberation Serif"/>
                <w:color w:val="000000" w:themeColor="text1"/>
                <w:sz w:val="20"/>
                <w:szCs w:val="20"/>
              </w:rPr>
              <w:t>В отношении объектов контроля, отнесенных к категориям среднего</w:t>
            </w:r>
            <w:r w:rsidRPr="00BA6203">
              <w:rPr>
                <w:rFonts w:ascii="Liberation Serif" w:hAnsi="Liberation Serif" w:cs="Liberation Serif"/>
                <w:color w:val="000000" w:themeColor="text1"/>
                <w:sz w:val="20"/>
                <w:szCs w:val="20"/>
              </w:rPr>
              <w:br/>
              <w:t xml:space="preserve">и умеренного риска, в соответствии с пунктом 3 части 2 статьи 25 Федерального </w:t>
            </w:r>
            <w:hyperlink r:id="rId10">
              <w:r w:rsidRPr="00BA6203">
                <w:rPr>
                  <w:rFonts w:ascii="Liberation Serif" w:hAnsi="Liberation Serif" w:cs="Liberation Serif"/>
                  <w:color w:val="000000" w:themeColor="text1"/>
                  <w:sz w:val="20"/>
                  <w:szCs w:val="20"/>
                </w:rPr>
                <w:t>закона</w:t>
              </w:r>
            </w:hyperlink>
            <w:r w:rsidRPr="00BA6203">
              <w:rPr>
                <w:rFonts w:ascii="Liberation Serif" w:hAnsi="Liberation Serif" w:cs="Liberation Serif"/>
                <w:color w:val="000000" w:themeColor="text1"/>
                <w:sz w:val="20"/>
                <w:szCs w:val="20"/>
              </w:rPr>
              <w:t xml:space="preserve"> от 31 июля 2020 года № 248-ФЗ «О государственном контроле (надзоре) </w:t>
            </w:r>
            <w:r w:rsidRPr="00BA6203">
              <w:rPr>
                <w:rFonts w:ascii="Liberation Serif" w:hAnsi="Liberation Serif" w:cs="Liberation Serif"/>
                <w:color w:val="000000" w:themeColor="text1"/>
                <w:sz w:val="20"/>
                <w:szCs w:val="20"/>
              </w:rPr>
              <w:br/>
              <w:t>и муниципальном контроле в Российской Федерации» проводятся обязательные профилактические визиты.</w:t>
            </w:r>
            <w:r w:rsidRPr="00BA6203">
              <w:rPr>
                <w:rFonts w:ascii="Liberation Serif" w:hAnsi="Liberation Serif" w:cs="Liberation Serif"/>
                <w:color w:val="000000" w:themeColor="text1"/>
                <w:sz w:val="20"/>
                <w:szCs w:val="20"/>
              </w:rPr>
              <w:br/>
            </w:r>
            <w:r w:rsidRPr="00BA6203">
              <w:rPr>
                <w:rFonts w:ascii="Liberation Serif" w:hAnsi="Liberation Serif" w:cs="Liberation Serif"/>
                <w:sz w:val="20"/>
                <w:szCs w:val="20"/>
              </w:rPr>
              <w:t>Периодичность проведения обязательных профилактических визитов устанавливается:</w:t>
            </w:r>
          </w:p>
          <w:p w:rsidR="0059558F" w:rsidRPr="00BA6203" w:rsidRDefault="00BA6203" w:rsidP="00BA6203">
            <w:pPr>
              <w:pStyle w:val="s1"/>
              <w:shd w:val="clear" w:color="auto" w:fill="FFFFFF"/>
              <w:contextualSpacing/>
              <w:jc w:val="both"/>
              <w:rPr>
                <w:rFonts w:ascii="Liberation Serif" w:hAnsi="Liberation Serif"/>
                <w:sz w:val="20"/>
                <w:szCs w:val="20"/>
              </w:rPr>
            </w:pPr>
            <w:r w:rsidRPr="00BA6203">
              <w:rPr>
                <w:rFonts w:ascii="Liberation Serif" w:hAnsi="Liberation Serif" w:cs="Liberation Serif"/>
                <w:sz w:val="20"/>
                <w:szCs w:val="20"/>
              </w:rPr>
              <w:t>1) для объектов контроля, отнесенных к категории среднего риска – один обязательный профилактический визит в 3 года;</w:t>
            </w:r>
            <w:r w:rsidRPr="00BA6203">
              <w:rPr>
                <w:rFonts w:ascii="Liberation Serif" w:hAnsi="Liberation Serif" w:cs="Liberation Serif"/>
                <w:sz w:val="20"/>
                <w:szCs w:val="20"/>
              </w:rPr>
              <w:br/>
              <w:t>2) для объектов контроля, отнесенных к категории умеренного риска – один обязательный профилактический визит в 4 года.</w:t>
            </w:r>
          </w:p>
        </w:tc>
        <w:tc>
          <w:tcPr>
            <w:tcW w:w="2126" w:type="dxa"/>
          </w:tcPr>
          <w:p w:rsidR="0059558F" w:rsidRPr="00BA6203" w:rsidRDefault="0059558F" w:rsidP="006B1F67">
            <w:pPr>
              <w:jc w:val="center"/>
              <w:rPr>
                <w:rFonts w:ascii="Liberation Serif" w:hAnsi="Liberation Serif"/>
                <w:sz w:val="20"/>
                <w:szCs w:val="20"/>
              </w:rPr>
            </w:pPr>
            <w:r w:rsidRPr="00BA6203">
              <w:rPr>
                <w:rFonts w:ascii="Liberation Serif" w:hAnsi="Liberation Serif"/>
                <w:sz w:val="20"/>
                <w:szCs w:val="20"/>
              </w:rPr>
              <w:t>Главный специалист Комитета по управлению муниципальным имуществом Администрации Каменского муниципального округа  Свердловской области</w:t>
            </w:r>
            <w:r w:rsidR="00BA6203">
              <w:rPr>
                <w:rFonts w:ascii="Liberation Serif" w:hAnsi="Liberation Serif"/>
                <w:sz w:val="20"/>
                <w:szCs w:val="20"/>
              </w:rPr>
              <w:t>».</w:t>
            </w:r>
          </w:p>
        </w:tc>
      </w:tr>
    </w:tbl>
    <w:p w:rsidR="00BA6203" w:rsidRPr="008E561A" w:rsidRDefault="00103BA7" w:rsidP="00BA6203">
      <w:pPr>
        <w:pStyle w:val="ac"/>
        <w:contextualSpacing/>
        <w:rPr>
          <w:rFonts w:ascii="Liberation Serif" w:hAnsi="Liberation Serif"/>
          <w:color w:val="000000" w:themeColor="text1"/>
          <w:sz w:val="28"/>
          <w:szCs w:val="28"/>
          <w:lang w:val="ru-RU" w:eastAsia="fa-IR" w:bidi="fa-IR"/>
        </w:rPr>
      </w:pPr>
      <w:r>
        <w:rPr>
          <w:rFonts w:ascii="Liberation Serif" w:hAnsi="Liberation Serif"/>
          <w:color w:val="000000" w:themeColor="text1"/>
          <w:sz w:val="28"/>
          <w:szCs w:val="28"/>
          <w:lang w:val="ru-RU" w:eastAsia="fa-IR" w:bidi="fa-IR"/>
        </w:rPr>
        <w:tab/>
      </w:r>
      <w:r w:rsidR="00BA6203">
        <w:rPr>
          <w:rFonts w:ascii="Liberation Serif" w:hAnsi="Liberation Serif"/>
          <w:color w:val="000000" w:themeColor="text1"/>
          <w:sz w:val="28"/>
          <w:szCs w:val="28"/>
          <w:lang w:val="ru-RU" w:eastAsia="fa-IR" w:bidi="fa-IR"/>
        </w:rPr>
        <w:t xml:space="preserve">2. </w:t>
      </w:r>
      <w:r w:rsidR="00BA6203" w:rsidRPr="008E561A">
        <w:rPr>
          <w:rFonts w:ascii="Liberation Serif" w:hAnsi="Liberation Serif"/>
          <w:sz w:val="28"/>
          <w:szCs w:val="28"/>
          <w:lang w:val="ru-RU"/>
        </w:rPr>
        <w:t xml:space="preserve">Настоящее </w:t>
      </w:r>
      <w:r w:rsidR="00BA6203">
        <w:rPr>
          <w:rFonts w:ascii="Liberation Serif" w:hAnsi="Liberation Serif"/>
          <w:sz w:val="28"/>
          <w:szCs w:val="28"/>
          <w:lang w:val="ru-RU"/>
        </w:rPr>
        <w:t>постановление</w:t>
      </w:r>
      <w:r w:rsidR="00BA6203" w:rsidRPr="008E561A">
        <w:rPr>
          <w:rFonts w:ascii="Liberation Serif" w:hAnsi="Liberation Serif"/>
          <w:sz w:val="28"/>
          <w:szCs w:val="28"/>
          <w:lang w:val="ru-RU"/>
        </w:rPr>
        <w:t xml:space="preserve"> вступает в законную силу с </w:t>
      </w:r>
      <w:r w:rsidR="00BA6203">
        <w:rPr>
          <w:rFonts w:ascii="Liberation Serif" w:hAnsi="Liberation Serif"/>
          <w:sz w:val="28"/>
          <w:szCs w:val="28"/>
          <w:lang w:val="ru-RU"/>
        </w:rPr>
        <w:t>момента подписания</w:t>
      </w:r>
      <w:r w:rsidR="00BA6203" w:rsidRPr="008E561A">
        <w:rPr>
          <w:rFonts w:ascii="Liberation Serif" w:hAnsi="Liberation Serif"/>
          <w:sz w:val="28"/>
          <w:szCs w:val="28"/>
          <w:lang w:val="ru-RU"/>
        </w:rPr>
        <w:t>.</w:t>
      </w:r>
    </w:p>
    <w:p w:rsidR="00BA6203" w:rsidRPr="009A4CA4" w:rsidRDefault="00BA6203" w:rsidP="00BA6203">
      <w:pPr>
        <w:pStyle w:val="ac"/>
        <w:contextualSpacing/>
        <w:rPr>
          <w:rFonts w:ascii="Liberation Serif" w:hAnsi="Liberation Serif"/>
          <w:color w:val="000000" w:themeColor="text1"/>
          <w:sz w:val="28"/>
          <w:szCs w:val="28"/>
          <w:lang w:val="ru-RU" w:eastAsia="fa-IR" w:bidi="fa-IR"/>
        </w:rPr>
      </w:pPr>
      <w:r>
        <w:rPr>
          <w:rFonts w:ascii="Liberation Serif" w:hAnsi="Liberation Serif"/>
          <w:color w:val="000000" w:themeColor="text1"/>
          <w:sz w:val="28"/>
          <w:szCs w:val="28"/>
          <w:lang w:val="ru-RU" w:eastAsia="fa-IR" w:bidi="fa-IR"/>
        </w:rPr>
        <w:tab/>
        <w:t xml:space="preserve">3. </w:t>
      </w:r>
      <w:r w:rsidRPr="009A4CA4">
        <w:rPr>
          <w:rFonts w:ascii="Liberation Serif" w:hAnsi="Liberation Serif"/>
          <w:color w:val="000000" w:themeColor="text1"/>
          <w:sz w:val="28"/>
          <w:szCs w:val="28"/>
          <w:lang w:val="ru-RU" w:eastAsia="fa-IR" w:bidi="fa-IR"/>
        </w:rPr>
        <w:t xml:space="preserve">Опубликовать настоящее </w:t>
      </w:r>
      <w:r>
        <w:rPr>
          <w:rFonts w:ascii="Liberation Serif" w:hAnsi="Liberation Serif"/>
          <w:color w:val="000000" w:themeColor="text1"/>
          <w:sz w:val="28"/>
          <w:szCs w:val="28"/>
          <w:lang w:val="ru-RU" w:eastAsia="fa-IR" w:bidi="fa-IR"/>
        </w:rPr>
        <w:t>п</w:t>
      </w:r>
      <w:r w:rsidRPr="009A4CA4">
        <w:rPr>
          <w:rFonts w:ascii="Liberation Serif" w:hAnsi="Liberation Serif"/>
          <w:color w:val="000000" w:themeColor="text1"/>
          <w:sz w:val="28"/>
          <w:szCs w:val="28"/>
          <w:lang w:val="ru-RU" w:eastAsia="fa-IR" w:bidi="fa-IR"/>
        </w:rPr>
        <w:t>остановление в газете «Пламя»</w:t>
      </w:r>
      <w:r>
        <w:rPr>
          <w:rFonts w:ascii="Liberation Serif" w:hAnsi="Liberation Serif"/>
          <w:color w:val="000000" w:themeColor="text1"/>
          <w:sz w:val="28"/>
          <w:szCs w:val="28"/>
          <w:lang w:val="ru-RU" w:eastAsia="fa-IR" w:bidi="fa-IR"/>
        </w:rPr>
        <w:t xml:space="preserve"> и</w:t>
      </w:r>
      <w:r w:rsidRPr="009A4CA4">
        <w:rPr>
          <w:rFonts w:ascii="Liberation Serif" w:hAnsi="Liberation Serif"/>
          <w:color w:val="000000" w:themeColor="text1"/>
          <w:sz w:val="28"/>
          <w:szCs w:val="28"/>
          <w:lang w:val="ru-RU" w:eastAsia="fa-IR" w:bidi="fa-IR"/>
        </w:rPr>
        <w:t xml:space="preserve"> разместить на </w:t>
      </w:r>
      <w:r w:rsidRPr="009A4CA4">
        <w:rPr>
          <w:rFonts w:ascii="Liberation Serif" w:hAnsi="Liberation Serif"/>
          <w:color w:val="000000" w:themeColor="text1"/>
          <w:sz w:val="28"/>
          <w:szCs w:val="28"/>
          <w:lang w:val="ru-RU" w:eastAsia="fa-IR" w:bidi="fa-IR"/>
        </w:rPr>
        <w:lastRenderedPageBreak/>
        <w:t xml:space="preserve">официальном сайте </w:t>
      </w:r>
      <w:r w:rsidR="00060DC7">
        <w:rPr>
          <w:rFonts w:ascii="Liberation Serif" w:hAnsi="Liberation Serif"/>
          <w:color w:val="000000" w:themeColor="text1"/>
          <w:sz w:val="28"/>
          <w:szCs w:val="28"/>
          <w:lang w:val="ru-RU" w:eastAsia="fa-IR" w:bidi="fa-IR"/>
        </w:rPr>
        <w:t>Администрации Каменского муниципального округа Свердловской области</w:t>
      </w:r>
      <w:r w:rsidRPr="009A4CA4">
        <w:rPr>
          <w:rFonts w:ascii="Liberation Serif" w:hAnsi="Liberation Serif"/>
          <w:color w:val="000000" w:themeColor="text1"/>
          <w:sz w:val="28"/>
          <w:szCs w:val="28"/>
          <w:lang w:val="ru-RU" w:eastAsia="fa-IR" w:bidi="fa-IR"/>
        </w:rPr>
        <w:t xml:space="preserve"> </w:t>
      </w:r>
      <w:hyperlink r:id="rId11" w:history="1">
        <w:r w:rsidRPr="009A4CA4">
          <w:rPr>
            <w:rStyle w:val="a6"/>
            <w:rFonts w:ascii="Liberation Serif" w:hAnsi="Liberation Serif"/>
            <w:color w:val="000000" w:themeColor="text1"/>
            <w:sz w:val="28"/>
            <w:szCs w:val="28"/>
            <w:lang w:eastAsia="fa-IR" w:bidi="fa-IR"/>
          </w:rPr>
          <w:t>http</w:t>
        </w:r>
        <w:r w:rsidRPr="009A4CA4">
          <w:rPr>
            <w:rStyle w:val="a6"/>
            <w:rFonts w:ascii="Liberation Serif" w:hAnsi="Liberation Serif"/>
            <w:color w:val="000000" w:themeColor="text1"/>
            <w:sz w:val="28"/>
            <w:szCs w:val="28"/>
            <w:lang w:val="ru-RU" w:eastAsia="fa-IR" w:bidi="fa-IR"/>
          </w:rPr>
          <w:t>://</w:t>
        </w:r>
        <w:r w:rsidRPr="009A4CA4">
          <w:rPr>
            <w:rStyle w:val="a6"/>
            <w:rFonts w:ascii="Liberation Serif" w:hAnsi="Liberation Serif"/>
            <w:color w:val="000000" w:themeColor="text1"/>
            <w:sz w:val="28"/>
            <w:szCs w:val="28"/>
            <w:lang w:eastAsia="fa-IR" w:bidi="fa-IR"/>
          </w:rPr>
          <w:t>kamensk</w:t>
        </w:r>
        <w:r w:rsidRPr="009A4CA4">
          <w:rPr>
            <w:rStyle w:val="a6"/>
            <w:rFonts w:ascii="Liberation Serif" w:hAnsi="Liberation Serif"/>
            <w:color w:val="000000" w:themeColor="text1"/>
            <w:sz w:val="28"/>
            <w:szCs w:val="28"/>
            <w:lang w:val="ru-RU" w:eastAsia="fa-IR" w:bidi="fa-IR"/>
          </w:rPr>
          <w:t>-</w:t>
        </w:r>
        <w:r w:rsidRPr="009A4CA4">
          <w:rPr>
            <w:rStyle w:val="a6"/>
            <w:rFonts w:ascii="Liberation Serif" w:hAnsi="Liberation Serif"/>
            <w:color w:val="000000" w:themeColor="text1"/>
            <w:sz w:val="28"/>
            <w:szCs w:val="28"/>
            <w:lang w:eastAsia="fa-IR" w:bidi="fa-IR"/>
          </w:rPr>
          <w:t>adm</w:t>
        </w:r>
        <w:r w:rsidRPr="009A4CA4">
          <w:rPr>
            <w:rStyle w:val="a6"/>
            <w:rFonts w:ascii="Liberation Serif" w:hAnsi="Liberation Serif"/>
            <w:color w:val="000000" w:themeColor="text1"/>
            <w:sz w:val="28"/>
            <w:szCs w:val="28"/>
            <w:lang w:val="ru-RU" w:eastAsia="fa-IR" w:bidi="fa-IR"/>
          </w:rPr>
          <w:t>.</w:t>
        </w:r>
        <w:r w:rsidRPr="009A4CA4">
          <w:rPr>
            <w:rStyle w:val="a6"/>
            <w:rFonts w:ascii="Liberation Serif" w:hAnsi="Liberation Serif"/>
            <w:color w:val="000000" w:themeColor="text1"/>
            <w:sz w:val="28"/>
            <w:szCs w:val="28"/>
            <w:lang w:eastAsia="fa-IR" w:bidi="fa-IR"/>
          </w:rPr>
          <w:t>ru</w:t>
        </w:r>
      </w:hyperlink>
      <w:r w:rsidRPr="009A4CA4">
        <w:rPr>
          <w:rFonts w:ascii="Liberation Serif" w:hAnsi="Liberation Serif"/>
          <w:color w:val="000000" w:themeColor="text1"/>
          <w:sz w:val="28"/>
          <w:szCs w:val="28"/>
          <w:lang w:val="ru-RU" w:eastAsia="fa-IR" w:bidi="fa-IR"/>
        </w:rPr>
        <w:t>.</w:t>
      </w:r>
    </w:p>
    <w:p w:rsidR="00103BA7" w:rsidRPr="00BA6203" w:rsidRDefault="00BA6203" w:rsidP="00BA6203">
      <w:pPr>
        <w:pStyle w:val="ac"/>
        <w:contextualSpacing/>
        <w:rPr>
          <w:rFonts w:ascii="Liberation Serif" w:hAnsi="Liberation Serif" w:cs="Times New Roman"/>
          <w:color w:val="000000" w:themeColor="text1"/>
          <w:sz w:val="28"/>
          <w:szCs w:val="28"/>
          <w:lang w:val="ru-RU" w:eastAsia="ru-RU"/>
        </w:rPr>
      </w:pPr>
      <w:r w:rsidRPr="00BA6203">
        <w:rPr>
          <w:rFonts w:ascii="Liberation Serif" w:hAnsi="Liberation Serif" w:cs="Times New Roman"/>
          <w:bCs/>
          <w:color w:val="000000" w:themeColor="text1"/>
          <w:sz w:val="28"/>
          <w:szCs w:val="28"/>
          <w:lang w:val="ru-RU" w:eastAsia="ru-RU"/>
        </w:rPr>
        <w:tab/>
        <w:t xml:space="preserve">4. Контроль за исполнением настоящего постановления возложить на председателя отраслевого (функционального) органа Администрации </w:t>
      </w:r>
      <w:r>
        <w:rPr>
          <w:rFonts w:ascii="Liberation Serif" w:hAnsi="Liberation Serif" w:cs="Times New Roman"/>
          <w:bCs/>
          <w:color w:val="000000" w:themeColor="text1"/>
          <w:sz w:val="28"/>
          <w:szCs w:val="28"/>
          <w:lang w:val="ru-RU" w:eastAsia="ru-RU"/>
        </w:rPr>
        <w:t xml:space="preserve">Каменского муниципального округа Свердловской области </w:t>
      </w:r>
      <w:r w:rsidRPr="00BA6203">
        <w:rPr>
          <w:rFonts w:ascii="Liberation Serif" w:hAnsi="Liberation Serif" w:cs="Times New Roman"/>
          <w:bCs/>
          <w:color w:val="000000" w:themeColor="text1"/>
          <w:sz w:val="28"/>
          <w:szCs w:val="28"/>
          <w:lang w:val="ru-RU" w:eastAsia="ru-RU"/>
        </w:rPr>
        <w:t xml:space="preserve">- Комитет по управлению муниципальным имуществом Администрации Каменского </w:t>
      </w:r>
      <w:r>
        <w:rPr>
          <w:rFonts w:ascii="Liberation Serif" w:hAnsi="Liberation Serif" w:cs="Times New Roman"/>
          <w:bCs/>
          <w:color w:val="000000" w:themeColor="text1"/>
          <w:sz w:val="28"/>
          <w:szCs w:val="28"/>
          <w:lang w:val="ru-RU" w:eastAsia="ru-RU"/>
        </w:rPr>
        <w:t>муниципального</w:t>
      </w:r>
      <w:r w:rsidRPr="00BA6203">
        <w:rPr>
          <w:rFonts w:ascii="Liberation Serif" w:hAnsi="Liberation Serif" w:cs="Times New Roman"/>
          <w:bCs/>
          <w:color w:val="000000" w:themeColor="text1"/>
          <w:sz w:val="28"/>
          <w:szCs w:val="28"/>
          <w:lang w:val="ru-RU" w:eastAsia="ru-RU"/>
        </w:rPr>
        <w:t xml:space="preserve"> округа </w:t>
      </w:r>
      <w:r>
        <w:rPr>
          <w:rFonts w:ascii="Liberation Serif" w:hAnsi="Liberation Serif" w:cs="Times New Roman"/>
          <w:bCs/>
          <w:color w:val="000000" w:themeColor="text1"/>
          <w:sz w:val="28"/>
          <w:szCs w:val="28"/>
          <w:lang w:val="ru-RU" w:eastAsia="ru-RU"/>
        </w:rPr>
        <w:t xml:space="preserve">Свердловской области </w:t>
      </w:r>
      <w:r w:rsidRPr="00BA6203">
        <w:rPr>
          <w:rFonts w:ascii="Liberation Serif" w:hAnsi="Liberation Serif" w:cs="Times New Roman"/>
          <w:bCs/>
          <w:color w:val="000000" w:themeColor="text1"/>
          <w:sz w:val="28"/>
          <w:szCs w:val="28"/>
          <w:lang w:val="ru-RU" w:eastAsia="ru-RU"/>
        </w:rPr>
        <w:t>М.И. Самохину.</w:t>
      </w:r>
      <w:r w:rsidR="00103BA7" w:rsidRPr="00BA6203">
        <w:rPr>
          <w:rFonts w:ascii="Liberation Serif" w:hAnsi="Liberation Serif" w:cs="Times New Roman"/>
          <w:bCs/>
          <w:color w:val="000000" w:themeColor="text1"/>
          <w:sz w:val="28"/>
          <w:szCs w:val="28"/>
          <w:lang w:val="ru-RU" w:eastAsia="ru-RU"/>
        </w:rPr>
        <w:tab/>
      </w:r>
    </w:p>
    <w:p w:rsidR="004C22DD" w:rsidRPr="0070561B" w:rsidRDefault="004C22DD" w:rsidP="00317088">
      <w:pPr>
        <w:spacing w:after="0" w:line="240" w:lineRule="auto"/>
        <w:jc w:val="both"/>
        <w:rPr>
          <w:rFonts w:ascii="Liberation Serif" w:eastAsia="Times New Roman" w:hAnsi="Liberation Serif" w:cs="Times New Roman"/>
          <w:sz w:val="28"/>
          <w:szCs w:val="28"/>
          <w:lang w:eastAsia="ru-RU"/>
        </w:rPr>
      </w:pPr>
    </w:p>
    <w:p w:rsidR="004C22DD" w:rsidRDefault="004C22DD" w:rsidP="00317088">
      <w:pPr>
        <w:spacing w:after="0" w:line="240" w:lineRule="auto"/>
        <w:jc w:val="both"/>
        <w:rPr>
          <w:rFonts w:ascii="Liberation Serif" w:eastAsia="Times New Roman" w:hAnsi="Liberation Serif" w:cs="Times New Roman"/>
          <w:sz w:val="28"/>
          <w:szCs w:val="28"/>
          <w:lang w:eastAsia="ru-RU"/>
        </w:rPr>
      </w:pPr>
    </w:p>
    <w:p w:rsidR="00BA6424" w:rsidRPr="0070561B" w:rsidRDefault="00BA6424" w:rsidP="00317088">
      <w:pPr>
        <w:spacing w:after="0" w:line="240" w:lineRule="auto"/>
        <w:jc w:val="both"/>
        <w:rPr>
          <w:rFonts w:ascii="Liberation Serif" w:eastAsia="Times New Roman" w:hAnsi="Liberation Serif" w:cs="Times New Roman"/>
          <w:sz w:val="28"/>
          <w:szCs w:val="28"/>
          <w:lang w:eastAsia="ru-RU"/>
        </w:rPr>
      </w:pPr>
    </w:p>
    <w:p w:rsidR="0022677A" w:rsidRPr="0070561B" w:rsidRDefault="004A26B2" w:rsidP="00317088">
      <w:pPr>
        <w:spacing w:after="0" w:line="240" w:lineRule="auto"/>
        <w:jc w:val="both"/>
        <w:rPr>
          <w:rFonts w:ascii="Liberation Serif" w:eastAsia="Times New Roman" w:hAnsi="Liberation Serif" w:cs="Times New Roman"/>
          <w:sz w:val="28"/>
          <w:szCs w:val="28"/>
          <w:lang w:eastAsia="ru-RU"/>
        </w:rPr>
      </w:pPr>
      <w:r w:rsidRPr="0070561B">
        <w:rPr>
          <w:rFonts w:ascii="Liberation Serif" w:eastAsia="Times New Roman" w:hAnsi="Liberation Serif" w:cs="Times New Roman"/>
          <w:sz w:val="28"/>
          <w:szCs w:val="28"/>
          <w:lang w:eastAsia="ru-RU"/>
        </w:rPr>
        <w:t>Глав</w:t>
      </w:r>
      <w:r w:rsidR="00635097">
        <w:rPr>
          <w:rFonts w:ascii="Liberation Serif" w:eastAsia="Times New Roman" w:hAnsi="Liberation Serif" w:cs="Times New Roman"/>
          <w:sz w:val="28"/>
          <w:szCs w:val="28"/>
          <w:lang w:eastAsia="ru-RU"/>
        </w:rPr>
        <w:t>а</w:t>
      </w:r>
      <w:r w:rsidR="00BE1D08" w:rsidRPr="0070561B">
        <w:rPr>
          <w:rFonts w:ascii="Liberation Serif" w:eastAsia="Times New Roman" w:hAnsi="Liberation Serif" w:cs="Times New Roman"/>
          <w:sz w:val="28"/>
          <w:szCs w:val="28"/>
          <w:lang w:eastAsia="ru-RU"/>
        </w:rPr>
        <w:t xml:space="preserve"> </w:t>
      </w:r>
      <w:r w:rsidR="00E41A62">
        <w:rPr>
          <w:rFonts w:ascii="Liberation Serif" w:eastAsia="Times New Roman" w:hAnsi="Liberation Serif" w:cs="Times New Roman"/>
          <w:sz w:val="28"/>
          <w:szCs w:val="28"/>
          <w:lang w:eastAsia="ru-RU"/>
        </w:rPr>
        <w:t>муниципального</w:t>
      </w:r>
      <w:r w:rsidR="00BE1D08" w:rsidRPr="0070561B">
        <w:rPr>
          <w:rFonts w:ascii="Liberation Serif" w:eastAsia="Times New Roman" w:hAnsi="Liberation Serif" w:cs="Times New Roman"/>
          <w:sz w:val="28"/>
          <w:szCs w:val="28"/>
          <w:lang w:eastAsia="ru-RU"/>
        </w:rPr>
        <w:t xml:space="preserve"> округа                </w:t>
      </w:r>
      <w:r w:rsidR="00CA050C">
        <w:rPr>
          <w:rFonts w:ascii="Liberation Serif" w:eastAsia="Times New Roman" w:hAnsi="Liberation Serif" w:cs="Times New Roman"/>
          <w:sz w:val="28"/>
          <w:szCs w:val="28"/>
          <w:lang w:eastAsia="ru-RU"/>
        </w:rPr>
        <w:t xml:space="preserve"> </w:t>
      </w:r>
      <w:r w:rsidR="00BE1D08" w:rsidRPr="0070561B">
        <w:rPr>
          <w:rFonts w:ascii="Liberation Serif" w:eastAsia="Times New Roman" w:hAnsi="Liberation Serif" w:cs="Times New Roman"/>
          <w:sz w:val="28"/>
          <w:szCs w:val="28"/>
          <w:lang w:eastAsia="ru-RU"/>
        </w:rPr>
        <w:t xml:space="preserve">        </w:t>
      </w:r>
      <w:r w:rsidR="00CA050C">
        <w:rPr>
          <w:rFonts w:ascii="Liberation Serif" w:eastAsia="Times New Roman" w:hAnsi="Liberation Serif" w:cs="Times New Roman"/>
          <w:sz w:val="28"/>
          <w:szCs w:val="28"/>
          <w:lang w:eastAsia="ru-RU"/>
        </w:rPr>
        <w:t xml:space="preserve">            </w:t>
      </w:r>
      <w:r w:rsidR="000F4E0E" w:rsidRPr="0070561B">
        <w:rPr>
          <w:rFonts w:ascii="Liberation Serif" w:eastAsia="Times New Roman" w:hAnsi="Liberation Serif" w:cs="Times New Roman"/>
          <w:sz w:val="28"/>
          <w:szCs w:val="28"/>
          <w:lang w:eastAsia="ru-RU"/>
        </w:rPr>
        <w:t xml:space="preserve">  </w:t>
      </w:r>
      <w:r w:rsidR="00E25095" w:rsidRPr="0070561B">
        <w:rPr>
          <w:rFonts w:ascii="Liberation Serif" w:eastAsia="Times New Roman" w:hAnsi="Liberation Serif" w:cs="Times New Roman"/>
          <w:sz w:val="28"/>
          <w:szCs w:val="28"/>
          <w:lang w:eastAsia="ru-RU"/>
        </w:rPr>
        <w:t xml:space="preserve">  </w:t>
      </w:r>
      <w:r w:rsidRPr="0070561B">
        <w:rPr>
          <w:rFonts w:ascii="Liberation Serif" w:eastAsia="Times New Roman" w:hAnsi="Liberation Serif" w:cs="Times New Roman"/>
          <w:sz w:val="28"/>
          <w:szCs w:val="28"/>
          <w:lang w:eastAsia="ru-RU"/>
        </w:rPr>
        <w:t xml:space="preserve">    </w:t>
      </w:r>
      <w:r w:rsidR="004C22DD" w:rsidRPr="0070561B">
        <w:rPr>
          <w:rFonts w:ascii="Liberation Serif" w:eastAsia="Times New Roman" w:hAnsi="Liberation Serif" w:cs="Times New Roman"/>
          <w:sz w:val="28"/>
          <w:szCs w:val="28"/>
          <w:lang w:eastAsia="ru-RU"/>
        </w:rPr>
        <w:t xml:space="preserve">  </w:t>
      </w:r>
      <w:r w:rsidR="00714937">
        <w:rPr>
          <w:rFonts w:ascii="Liberation Serif" w:eastAsia="Times New Roman" w:hAnsi="Liberation Serif" w:cs="Times New Roman"/>
          <w:sz w:val="28"/>
          <w:szCs w:val="28"/>
          <w:lang w:eastAsia="ru-RU"/>
        </w:rPr>
        <w:t xml:space="preserve">        </w:t>
      </w:r>
      <w:r w:rsidR="004C22DD" w:rsidRPr="0070561B">
        <w:rPr>
          <w:rFonts w:ascii="Liberation Serif" w:eastAsia="Times New Roman" w:hAnsi="Liberation Serif" w:cs="Times New Roman"/>
          <w:sz w:val="28"/>
          <w:szCs w:val="28"/>
          <w:lang w:eastAsia="ru-RU"/>
        </w:rPr>
        <w:t xml:space="preserve">   </w:t>
      </w:r>
      <w:r w:rsidR="00260545">
        <w:rPr>
          <w:rFonts w:ascii="Liberation Serif" w:eastAsia="Times New Roman" w:hAnsi="Liberation Serif" w:cs="Times New Roman"/>
          <w:sz w:val="28"/>
          <w:szCs w:val="28"/>
          <w:lang w:eastAsia="ru-RU"/>
        </w:rPr>
        <w:t xml:space="preserve"> </w:t>
      </w:r>
      <w:r w:rsidR="00635097">
        <w:rPr>
          <w:rFonts w:ascii="Liberation Serif" w:eastAsia="Times New Roman" w:hAnsi="Liberation Serif" w:cs="Times New Roman"/>
          <w:sz w:val="28"/>
          <w:szCs w:val="28"/>
          <w:lang w:eastAsia="ru-RU"/>
        </w:rPr>
        <w:t xml:space="preserve">    </w:t>
      </w:r>
      <w:r w:rsidR="00260545">
        <w:rPr>
          <w:rFonts w:ascii="Liberation Serif" w:eastAsia="Times New Roman" w:hAnsi="Liberation Serif" w:cs="Times New Roman"/>
          <w:sz w:val="28"/>
          <w:szCs w:val="28"/>
          <w:lang w:eastAsia="ru-RU"/>
        </w:rPr>
        <w:t xml:space="preserve">   </w:t>
      </w:r>
      <w:r w:rsidR="00635097">
        <w:rPr>
          <w:rFonts w:ascii="Liberation Serif" w:eastAsia="Times New Roman" w:hAnsi="Liberation Serif" w:cs="Times New Roman"/>
          <w:sz w:val="28"/>
          <w:szCs w:val="28"/>
          <w:lang w:eastAsia="ru-RU"/>
        </w:rPr>
        <w:t>А.Ю. Кошкаров</w:t>
      </w:r>
    </w:p>
    <w:sectPr w:rsidR="0022677A" w:rsidRPr="0070561B" w:rsidSect="000B0A5A">
      <w:headerReference w:type="default" r:id="rId12"/>
      <w:pgSz w:w="11906" w:h="16838"/>
      <w:pgMar w:top="1134" w:right="567" w:bottom="993"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5398" w:rsidRDefault="00F85398" w:rsidP="00BE1D08">
      <w:pPr>
        <w:spacing w:after="0" w:line="240" w:lineRule="auto"/>
      </w:pPr>
      <w:r>
        <w:separator/>
      </w:r>
    </w:p>
  </w:endnote>
  <w:endnote w:type="continuationSeparator" w:id="1">
    <w:p w:rsidR="00F85398" w:rsidRDefault="00F85398" w:rsidP="00BE1D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5398" w:rsidRDefault="00F85398" w:rsidP="00BE1D08">
      <w:pPr>
        <w:spacing w:after="0" w:line="240" w:lineRule="auto"/>
      </w:pPr>
      <w:r>
        <w:separator/>
      </w:r>
    </w:p>
  </w:footnote>
  <w:footnote w:type="continuationSeparator" w:id="1">
    <w:p w:rsidR="00F85398" w:rsidRDefault="00F85398" w:rsidP="00BE1D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33421"/>
      <w:docPartObj>
        <w:docPartGallery w:val="Номера страниц (вверху страницы)"/>
        <w:docPartUnique/>
      </w:docPartObj>
    </w:sdtPr>
    <w:sdtContent>
      <w:p w:rsidR="00966B03" w:rsidRDefault="007831CB">
        <w:pPr>
          <w:pStyle w:val="a7"/>
          <w:jc w:val="center"/>
        </w:pPr>
        <w:r w:rsidRPr="00BE1D08">
          <w:rPr>
            <w:rFonts w:ascii="Times New Roman" w:hAnsi="Times New Roman" w:cs="Times New Roman"/>
            <w:sz w:val="24"/>
            <w:szCs w:val="24"/>
          </w:rPr>
          <w:fldChar w:fldCharType="begin"/>
        </w:r>
        <w:r w:rsidR="00966B03" w:rsidRPr="00BE1D08">
          <w:rPr>
            <w:rFonts w:ascii="Times New Roman" w:hAnsi="Times New Roman" w:cs="Times New Roman"/>
            <w:sz w:val="24"/>
            <w:szCs w:val="24"/>
          </w:rPr>
          <w:instrText xml:space="preserve"> PAGE   \* MERGEFORMAT </w:instrText>
        </w:r>
        <w:r w:rsidRPr="00BE1D08">
          <w:rPr>
            <w:rFonts w:ascii="Times New Roman" w:hAnsi="Times New Roman" w:cs="Times New Roman"/>
            <w:sz w:val="24"/>
            <w:szCs w:val="24"/>
          </w:rPr>
          <w:fldChar w:fldCharType="separate"/>
        </w:r>
        <w:r w:rsidR="008407E2">
          <w:rPr>
            <w:rFonts w:ascii="Times New Roman" w:hAnsi="Times New Roman" w:cs="Times New Roman"/>
            <w:noProof/>
            <w:sz w:val="24"/>
            <w:szCs w:val="24"/>
          </w:rPr>
          <w:t>2</w:t>
        </w:r>
        <w:r w:rsidRPr="00BE1D08">
          <w:rPr>
            <w:rFonts w:ascii="Times New Roman" w:hAnsi="Times New Roman" w:cs="Times New Roman"/>
            <w:sz w:val="24"/>
            <w:szCs w:val="24"/>
          </w:rPr>
          <w:fldChar w:fldCharType="end"/>
        </w:r>
      </w:p>
    </w:sdtContent>
  </w:sdt>
  <w:p w:rsidR="00966B03" w:rsidRDefault="00966B0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85A2E"/>
    <w:multiLevelType w:val="hybridMultilevel"/>
    <w:tmpl w:val="5672B680"/>
    <w:lvl w:ilvl="0" w:tplc="C6727E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FF94C91"/>
    <w:multiLevelType w:val="hybridMultilevel"/>
    <w:tmpl w:val="E2A0AE66"/>
    <w:lvl w:ilvl="0" w:tplc="C9B6E2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24C5CE4"/>
    <w:multiLevelType w:val="hybridMultilevel"/>
    <w:tmpl w:val="51AC8C84"/>
    <w:lvl w:ilvl="0" w:tplc="0F244D1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342C31A7"/>
    <w:multiLevelType w:val="hybridMultilevel"/>
    <w:tmpl w:val="39BC33E2"/>
    <w:lvl w:ilvl="0" w:tplc="6194045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657D3E78"/>
    <w:multiLevelType w:val="hybridMultilevel"/>
    <w:tmpl w:val="AA146678"/>
    <w:lvl w:ilvl="0" w:tplc="701093DA">
      <w:start w:val="1"/>
      <w:numFmt w:val="decimal"/>
      <w:lvlText w:val="%1."/>
      <w:lvlJc w:val="left"/>
      <w:pPr>
        <w:ind w:left="479" w:hanging="360"/>
      </w:pPr>
      <w:rPr>
        <w:rFonts w:hint="default"/>
      </w:rPr>
    </w:lvl>
    <w:lvl w:ilvl="1" w:tplc="04190019">
      <w:start w:val="1"/>
      <w:numFmt w:val="lowerLetter"/>
      <w:lvlText w:val="%2."/>
      <w:lvlJc w:val="left"/>
      <w:pPr>
        <w:ind w:left="1199" w:hanging="360"/>
      </w:pPr>
    </w:lvl>
    <w:lvl w:ilvl="2" w:tplc="0419001B" w:tentative="1">
      <w:start w:val="1"/>
      <w:numFmt w:val="lowerRoman"/>
      <w:lvlText w:val="%3."/>
      <w:lvlJc w:val="right"/>
      <w:pPr>
        <w:ind w:left="1919" w:hanging="180"/>
      </w:pPr>
    </w:lvl>
    <w:lvl w:ilvl="3" w:tplc="0419000F" w:tentative="1">
      <w:start w:val="1"/>
      <w:numFmt w:val="decimal"/>
      <w:lvlText w:val="%4."/>
      <w:lvlJc w:val="left"/>
      <w:pPr>
        <w:ind w:left="2639" w:hanging="360"/>
      </w:pPr>
    </w:lvl>
    <w:lvl w:ilvl="4" w:tplc="04190019" w:tentative="1">
      <w:start w:val="1"/>
      <w:numFmt w:val="lowerLetter"/>
      <w:lvlText w:val="%5."/>
      <w:lvlJc w:val="left"/>
      <w:pPr>
        <w:ind w:left="3359" w:hanging="360"/>
      </w:pPr>
    </w:lvl>
    <w:lvl w:ilvl="5" w:tplc="0419001B" w:tentative="1">
      <w:start w:val="1"/>
      <w:numFmt w:val="lowerRoman"/>
      <w:lvlText w:val="%6."/>
      <w:lvlJc w:val="right"/>
      <w:pPr>
        <w:ind w:left="4079" w:hanging="180"/>
      </w:pPr>
    </w:lvl>
    <w:lvl w:ilvl="6" w:tplc="0419000F" w:tentative="1">
      <w:start w:val="1"/>
      <w:numFmt w:val="decimal"/>
      <w:lvlText w:val="%7."/>
      <w:lvlJc w:val="left"/>
      <w:pPr>
        <w:ind w:left="4799" w:hanging="360"/>
      </w:pPr>
    </w:lvl>
    <w:lvl w:ilvl="7" w:tplc="04190019" w:tentative="1">
      <w:start w:val="1"/>
      <w:numFmt w:val="lowerLetter"/>
      <w:lvlText w:val="%8."/>
      <w:lvlJc w:val="left"/>
      <w:pPr>
        <w:ind w:left="5519" w:hanging="360"/>
      </w:pPr>
    </w:lvl>
    <w:lvl w:ilvl="8" w:tplc="0419001B" w:tentative="1">
      <w:start w:val="1"/>
      <w:numFmt w:val="lowerRoman"/>
      <w:lvlText w:val="%9."/>
      <w:lvlJc w:val="right"/>
      <w:pPr>
        <w:ind w:left="6239"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30A42"/>
    <w:rsid w:val="00013A7A"/>
    <w:rsid w:val="00033E31"/>
    <w:rsid w:val="00036015"/>
    <w:rsid w:val="0004338C"/>
    <w:rsid w:val="000434FC"/>
    <w:rsid w:val="0004736C"/>
    <w:rsid w:val="00060DC7"/>
    <w:rsid w:val="00061640"/>
    <w:rsid w:val="00080659"/>
    <w:rsid w:val="00084076"/>
    <w:rsid w:val="000A200A"/>
    <w:rsid w:val="000A5C48"/>
    <w:rsid w:val="000B0A5A"/>
    <w:rsid w:val="000C00F2"/>
    <w:rsid w:val="000C19FD"/>
    <w:rsid w:val="000C3AA9"/>
    <w:rsid w:val="000C491E"/>
    <w:rsid w:val="000C5179"/>
    <w:rsid w:val="000D0417"/>
    <w:rsid w:val="000D78E2"/>
    <w:rsid w:val="000F230D"/>
    <w:rsid w:val="000F39C7"/>
    <w:rsid w:val="000F4E0E"/>
    <w:rsid w:val="0010138F"/>
    <w:rsid w:val="00103BA7"/>
    <w:rsid w:val="00124A4D"/>
    <w:rsid w:val="00130A42"/>
    <w:rsid w:val="0014226C"/>
    <w:rsid w:val="00143B54"/>
    <w:rsid w:val="001544E7"/>
    <w:rsid w:val="001621BC"/>
    <w:rsid w:val="00164C39"/>
    <w:rsid w:val="00177F35"/>
    <w:rsid w:val="001A2C12"/>
    <w:rsid w:val="001A6129"/>
    <w:rsid w:val="001C2FC7"/>
    <w:rsid w:val="001C5556"/>
    <w:rsid w:val="001C5A74"/>
    <w:rsid w:val="001E6985"/>
    <w:rsid w:val="001F1803"/>
    <w:rsid w:val="001F3543"/>
    <w:rsid w:val="002003B7"/>
    <w:rsid w:val="00204C56"/>
    <w:rsid w:val="002117F0"/>
    <w:rsid w:val="0022677A"/>
    <w:rsid w:val="00231D46"/>
    <w:rsid w:val="0024023E"/>
    <w:rsid w:val="0025429F"/>
    <w:rsid w:val="00260545"/>
    <w:rsid w:val="00264AD0"/>
    <w:rsid w:val="00266828"/>
    <w:rsid w:val="00270E42"/>
    <w:rsid w:val="0027682F"/>
    <w:rsid w:val="00277DC8"/>
    <w:rsid w:val="0028438D"/>
    <w:rsid w:val="002902EE"/>
    <w:rsid w:val="00294D08"/>
    <w:rsid w:val="002B59B9"/>
    <w:rsid w:val="002B68E1"/>
    <w:rsid w:val="002D35EE"/>
    <w:rsid w:val="003165F5"/>
    <w:rsid w:val="00317088"/>
    <w:rsid w:val="00317265"/>
    <w:rsid w:val="00323B53"/>
    <w:rsid w:val="00330EBE"/>
    <w:rsid w:val="00345FC3"/>
    <w:rsid w:val="00353DBA"/>
    <w:rsid w:val="00363A15"/>
    <w:rsid w:val="00371875"/>
    <w:rsid w:val="00381B58"/>
    <w:rsid w:val="003B7C4A"/>
    <w:rsid w:val="003C7EB4"/>
    <w:rsid w:val="003D348A"/>
    <w:rsid w:val="003E490A"/>
    <w:rsid w:val="003E49F3"/>
    <w:rsid w:val="00422D77"/>
    <w:rsid w:val="00432CCF"/>
    <w:rsid w:val="004364A3"/>
    <w:rsid w:val="004420C7"/>
    <w:rsid w:val="00463041"/>
    <w:rsid w:val="004729AB"/>
    <w:rsid w:val="00487D09"/>
    <w:rsid w:val="00490936"/>
    <w:rsid w:val="0049779E"/>
    <w:rsid w:val="004A26B2"/>
    <w:rsid w:val="004A34C4"/>
    <w:rsid w:val="004A3577"/>
    <w:rsid w:val="004A5CEF"/>
    <w:rsid w:val="004B73C0"/>
    <w:rsid w:val="004C22DD"/>
    <w:rsid w:val="004C2C84"/>
    <w:rsid w:val="004C5AA7"/>
    <w:rsid w:val="004D7B42"/>
    <w:rsid w:val="005166F6"/>
    <w:rsid w:val="00517E90"/>
    <w:rsid w:val="00521C5B"/>
    <w:rsid w:val="0053734B"/>
    <w:rsid w:val="0054399F"/>
    <w:rsid w:val="00545967"/>
    <w:rsid w:val="005469B3"/>
    <w:rsid w:val="005615C3"/>
    <w:rsid w:val="00580581"/>
    <w:rsid w:val="00590CA7"/>
    <w:rsid w:val="0059558F"/>
    <w:rsid w:val="005A4DE9"/>
    <w:rsid w:val="005A758F"/>
    <w:rsid w:val="005B58A8"/>
    <w:rsid w:val="005C4D85"/>
    <w:rsid w:val="005D1797"/>
    <w:rsid w:val="005D2478"/>
    <w:rsid w:val="005D772E"/>
    <w:rsid w:val="005E7784"/>
    <w:rsid w:val="006042F6"/>
    <w:rsid w:val="00617CC3"/>
    <w:rsid w:val="0062603E"/>
    <w:rsid w:val="00627476"/>
    <w:rsid w:val="00630B4B"/>
    <w:rsid w:val="00635097"/>
    <w:rsid w:val="00660861"/>
    <w:rsid w:val="00693A5C"/>
    <w:rsid w:val="0069757F"/>
    <w:rsid w:val="00697E86"/>
    <w:rsid w:val="006A25BB"/>
    <w:rsid w:val="006C05B4"/>
    <w:rsid w:val="006C77F2"/>
    <w:rsid w:val="006E1FD4"/>
    <w:rsid w:val="006E5A53"/>
    <w:rsid w:val="006E6FF7"/>
    <w:rsid w:val="006F5E52"/>
    <w:rsid w:val="006F6A72"/>
    <w:rsid w:val="0070561B"/>
    <w:rsid w:val="00714937"/>
    <w:rsid w:val="0071529D"/>
    <w:rsid w:val="00720091"/>
    <w:rsid w:val="007247FC"/>
    <w:rsid w:val="007317ED"/>
    <w:rsid w:val="00737DCF"/>
    <w:rsid w:val="00746580"/>
    <w:rsid w:val="007473F7"/>
    <w:rsid w:val="007617D5"/>
    <w:rsid w:val="00765762"/>
    <w:rsid w:val="00771C05"/>
    <w:rsid w:val="007831CB"/>
    <w:rsid w:val="007F0FF6"/>
    <w:rsid w:val="007F4991"/>
    <w:rsid w:val="008001D3"/>
    <w:rsid w:val="008127AA"/>
    <w:rsid w:val="00823B1F"/>
    <w:rsid w:val="008407E2"/>
    <w:rsid w:val="00842267"/>
    <w:rsid w:val="00882996"/>
    <w:rsid w:val="008B688E"/>
    <w:rsid w:val="008E070F"/>
    <w:rsid w:val="0090050A"/>
    <w:rsid w:val="00906CA3"/>
    <w:rsid w:val="0091160D"/>
    <w:rsid w:val="009228F5"/>
    <w:rsid w:val="00926171"/>
    <w:rsid w:val="00946A44"/>
    <w:rsid w:val="00955C25"/>
    <w:rsid w:val="00966B03"/>
    <w:rsid w:val="00981A40"/>
    <w:rsid w:val="009832CD"/>
    <w:rsid w:val="00985A77"/>
    <w:rsid w:val="00986683"/>
    <w:rsid w:val="009A14BD"/>
    <w:rsid w:val="009A62FC"/>
    <w:rsid w:val="009B73C8"/>
    <w:rsid w:val="009B7C97"/>
    <w:rsid w:val="009C151F"/>
    <w:rsid w:val="009C4D73"/>
    <w:rsid w:val="009C75E9"/>
    <w:rsid w:val="009D0837"/>
    <w:rsid w:val="009D2EC1"/>
    <w:rsid w:val="00A11BF0"/>
    <w:rsid w:val="00A42314"/>
    <w:rsid w:val="00A462DF"/>
    <w:rsid w:val="00A474B3"/>
    <w:rsid w:val="00A50B09"/>
    <w:rsid w:val="00A51D59"/>
    <w:rsid w:val="00A53F92"/>
    <w:rsid w:val="00A548AC"/>
    <w:rsid w:val="00A54FDA"/>
    <w:rsid w:val="00A7275C"/>
    <w:rsid w:val="00AB6D76"/>
    <w:rsid w:val="00AB6E60"/>
    <w:rsid w:val="00AD50CC"/>
    <w:rsid w:val="00AE0041"/>
    <w:rsid w:val="00B0321B"/>
    <w:rsid w:val="00B16918"/>
    <w:rsid w:val="00B22C56"/>
    <w:rsid w:val="00B238B9"/>
    <w:rsid w:val="00B33677"/>
    <w:rsid w:val="00B34888"/>
    <w:rsid w:val="00B34B4F"/>
    <w:rsid w:val="00B45C80"/>
    <w:rsid w:val="00B46FEB"/>
    <w:rsid w:val="00B55B69"/>
    <w:rsid w:val="00B5699C"/>
    <w:rsid w:val="00B742FF"/>
    <w:rsid w:val="00B77AC1"/>
    <w:rsid w:val="00B96DFC"/>
    <w:rsid w:val="00B97113"/>
    <w:rsid w:val="00BA6203"/>
    <w:rsid w:val="00BA6424"/>
    <w:rsid w:val="00BB56C1"/>
    <w:rsid w:val="00BC1BF5"/>
    <w:rsid w:val="00BD7926"/>
    <w:rsid w:val="00BE1D08"/>
    <w:rsid w:val="00BF2C42"/>
    <w:rsid w:val="00BF441E"/>
    <w:rsid w:val="00C06D49"/>
    <w:rsid w:val="00C21FBE"/>
    <w:rsid w:val="00C23719"/>
    <w:rsid w:val="00C357A6"/>
    <w:rsid w:val="00C75D8B"/>
    <w:rsid w:val="00CA050C"/>
    <w:rsid w:val="00CA07EB"/>
    <w:rsid w:val="00CA29CB"/>
    <w:rsid w:val="00CA2F96"/>
    <w:rsid w:val="00CB241D"/>
    <w:rsid w:val="00CB552D"/>
    <w:rsid w:val="00CD3164"/>
    <w:rsid w:val="00CD5227"/>
    <w:rsid w:val="00CE3069"/>
    <w:rsid w:val="00CE690F"/>
    <w:rsid w:val="00CF7E8A"/>
    <w:rsid w:val="00D0337E"/>
    <w:rsid w:val="00D06386"/>
    <w:rsid w:val="00D13461"/>
    <w:rsid w:val="00D20A1F"/>
    <w:rsid w:val="00D23AF6"/>
    <w:rsid w:val="00D2478B"/>
    <w:rsid w:val="00D266F1"/>
    <w:rsid w:val="00D33B15"/>
    <w:rsid w:val="00D35D17"/>
    <w:rsid w:val="00D3741A"/>
    <w:rsid w:val="00D618AB"/>
    <w:rsid w:val="00D656C6"/>
    <w:rsid w:val="00D67462"/>
    <w:rsid w:val="00D76C71"/>
    <w:rsid w:val="00D85876"/>
    <w:rsid w:val="00D9131C"/>
    <w:rsid w:val="00DA7207"/>
    <w:rsid w:val="00DC31FE"/>
    <w:rsid w:val="00DD1D68"/>
    <w:rsid w:val="00E04784"/>
    <w:rsid w:val="00E0682D"/>
    <w:rsid w:val="00E075F5"/>
    <w:rsid w:val="00E23357"/>
    <w:rsid w:val="00E25095"/>
    <w:rsid w:val="00E41A62"/>
    <w:rsid w:val="00E46E65"/>
    <w:rsid w:val="00E472B0"/>
    <w:rsid w:val="00E56C1D"/>
    <w:rsid w:val="00E62E8D"/>
    <w:rsid w:val="00E660F5"/>
    <w:rsid w:val="00E7599C"/>
    <w:rsid w:val="00E7761A"/>
    <w:rsid w:val="00E97CB8"/>
    <w:rsid w:val="00EB3B64"/>
    <w:rsid w:val="00EB7604"/>
    <w:rsid w:val="00ED745E"/>
    <w:rsid w:val="00EF6825"/>
    <w:rsid w:val="00F026EF"/>
    <w:rsid w:val="00F03118"/>
    <w:rsid w:val="00F136B4"/>
    <w:rsid w:val="00F13C82"/>
    <w:rsid w:val="00F15534"/>
    <w:rsid w:val="00F21CB6"/>
    <w:rsid w:val="00F25992"/>
    <w:rsid w:val="00F324CA"/>
    <w:rsid w:val="00F35EE2"/>
    <w:rsid w:val="00F43D22"/>
    <w:rsid w:val="00F44191"/>
    <w:rsid w:val="00F448A0"/>
    <w:rsid w:val="00F70F09"/>
    <w:rsid w:val="00F85398"/>
    <w:rsid w:val="00F96BC2"/>
    <w:rsid w:val="00F96D71"/>
    <w:rsid w:val="00FA0A0D"/>
    <w:rsid w:val="00FA79BD"/>
    <w:rsid w:val="00FC01FC"/>
    <w:rsid w:val="00FC6DD1"/>
    <w:rsid w:val="00FD59E2"/>
    <w:rsid w:val="00FD6523"/>
    <w:rsid w:val="00FE73A1"/>
    <w:rsid w:val="00FF74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D17"/>
  </w:style>
  <w:style w:type="paragraph" w:styleId="1">
    <w:name w:val="heading 1"/>
    <w:basedOn w:val="a"/>
    <w:link w:val="10"/>
    <w:uiPriority w:val="9"/>
    <w:qFormat/>
    <w:rsid w:val="005E77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67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677A"/>
    <w:rPr>
      <w:rFonts w:ascii="Tahoma" w:hAnsi="Tahoma" w:cs="Tahoma"/>
      <w:sz w:val="16"/>
      <w:szCs w:val="16"/>
    </w:rPr>
  </w:style>
  <w:style w:type="paragraph" w:styleId="a5">
    <w:name w:val="List Paragraph"/>
    <w:basedOn w:val="a"/>
    <w:uiPriority w:val="34"/>
    <w:qFormat/>
    <w:rsid w:val="00AB6D76"/>
    <w:pPr>
      <w:ind w:left="720"/>
      <w:contextualSpacing/>
    </w:pPr>
  </w:style>
  <w:style w:type="character" w:styleId="a6">
    <w:name w:val="Hyperlink"/>
    <w:basedOn w:val="a0"/>
    <w:uiPriority w:val="99"/>
    <w:unhideWhenUsed/>
    <w:rsid w:val="008127AA"/>
    <w:rPr>
      <w:color w:val="0000FF" w:themeColor="hyperlink"/>
      <w:u w:val="single"/>
    </w:rPr>
  </w:style>
  <w:style w:type="paragraph" w:styleId="a7">
    <w:name w:val="header"/>
    <w:basedOn w:val="a"/>
    <w:link w:val="a8"/>
    <w:uiPriority w:val="99"/>
    <w:unhideWhenUsed/>
    <w:rsid w:val="00BE1D0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E1D08"/>
  </w:style>
  <w:style w:type="paragraph" w:styleId="a9">
    <w:name w:val="footer"/>
    <w:basedOn w:val="a"/>
    <w:link w:val="aa"/>
    <w:uiPriority w:val="99"/>
    <w:semiHidden/>
    <w:unhideWhenUsed/>
    <w:rsid w:val="00BE1D08"/>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BE1D08"/>
  </w:style>
  <w:style w:type="character" w:styleId="ab">
    <w:name w:val="Emphasis"/>
    <w:uiPriority w:val="20"/>
    <w:qFormat/>
    <w:rsid w:val="00317088"/>
    <w:rPr>
      <w:i/>
      <w:iCs/>
    </w:rPr>
  </w:style>
  <w:style w:type="character" w:customStyle="1" w:styleId="blk">
    <w:name w:val="blk"/>
    <w:basedOn w:val="a0"/>
    <w:rsid w:val="005E7784"/>
  </w:style>
  <w:style w:type="character" w:customStyle="1" w:styleId="10">
    <w:name w:val="Заголовок 1 Знак"/>
    <w:basedOn w:val="a0"/>
    <w:link w:val="1"/>
    <w:uiPriority w:val="9"/>
    <w:rsid w:val="005E7784"/>
    <w:rPr>
      <w:rFonts w:ascii="Times New Roman" w:eastAsia="Times New Roman" w:hAnsi="Times New Roman" w:cs="Times New Roman"/>
      <w:b/>
      <w:bCs/>
      <w:kern w:val="36"/>
      <w:sz w:val="48"/>
      <w:szCs w:val="48"/>
      <w:lang w:eastAsia="ru-RU"/>
    </w:rPr>
  </w:style>
  <w:style w:type="paragraph" w:styleId="ac">
    <w:name w:val="No Spacing"/>
    <w:uiPriority w:val="1"/>
    <w:qFormat/>
    <w:rsid w:val="00103BA7"/>
    <w:pPr>
      <w:widowControl w:val="0"/>
      <w:suppressAutoHyphens/>
      <w:spacing w:after="0" w:line="240" w:lineRule="auto"/>
      <w:jc w:val="both"/>
    </w:pPr>
    <w:rPr>
      <w:rFonts w:ascii="Times New Roman" w:eastAsia="Times New Roman" w:hAnsi="Times New Roman" w:cs="Tahoma"/>
      <w:color w:val="000000"/>
      <w:kern w:val="2"/>
      <w:sz w:val="24"/>
      <w:szCs w:val="24"/>
      <w:lang w:val="en-US"/>
    </w:rPr>
  </w:style>
  <w:style w:type="paragraph" w:styleId="ad">
    <w:name w:val="Normal (Web)"/>
    <w:basedOn w:val="a"/>
    <w:uiPriority w:val="99"/>
    <w:rsid w:val="005955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5955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59558F"/>
    <w:rPr>
      <w:rFonts w:ascii="Arial" w:eastAsia="Times New Roman" w:hAnsi="Arial" w:cs="Arial"/>
      <w:sz w:val="20"/>
      <w:szCs w:val="20"/>
      <w:lang w:eastAsia="ru-RU"/>
    </w:rPr>
  </w:style>
  <w:style w:type="table" w:styleId="ae">
    <w:name w:val="Table Grid"/>
    <w:basedOn w:val="a1"/>
    <w:uiPriority w:val="59"/>
    <w:rsid w:val="0059558F"/>
    <w:pPr>
      <w:autoSpaceDN w:val="0"/>
      <w:spacing w:after="0" w:line="240" w:lineRule="auto"/>
      <w:textAlignment w:val="baseline"/>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5955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67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67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781354">
      <w:bodyDiv w:val="1"/>
      <w:marLeft w:val="0"/>
      <w:marRight w:val="0"/>
      <w:marTop w:val="0"/>
      <w:marBottom w:val="0"/>
      <w:divBdr>
        <w:top w:val="none" w:sz="0" w:space="0" w:color="auto"/>
        <w:left w:val="none" w:sz="0" w:space="0" w:color="auto"/>
        <w:bottom w:val="none" w:sz="0" w:space="0" w:color="auto"/>
        <w:right w:val="none" w:sz="0" w:space="0" w:color="auto"/>
      </w:divBdr>
    </w:div>
    <w:div w:id="222526429">
      <w:bodyDiv w:val="1"/>
      <w:marLeft w:val="0"/>
      <w:marRight w:val="0"/>
      <w:marTop w:val="0"/>
      <w:marBottom w:val="0"/>
      <w:divBdr>
        <w:top w:val="none" w:sz="0" w:space="0" w:color="auto"/>
        <w:left w:val="none" w:sz="0" w:space="0" w:color="auto"/>
        <w:bottom w:val="none" w:sz="0" w:space="0" w:color="auto"/>
        <w:right w:val="none" w:sz="0" w:space="0" w:color="auto"/>
      </w:divBdr>
      <w:divsChild>
        <w:div w:id="1022322732">
          <w:marLeft w:val="0"/>
          <w:marRight w:val="0"/>
          <w:marTop w:val="0"/>
          <w:marBottom w:val="0"/>
          <w:divBdr>
            <w:top w:val="none" w:sz="0" w:space="0" w:color="auto"/>
            <w:left w:val="none" w:sz="0" w:space="0" w:color="auto"/>
            <w:bottom w:val="none" w:sz="0" w:space="0" w:color="auto"/>
            <w:right w:val="none" w:sz="0" w:space="0" w:color="auto"/>
          </w:divBdr>
        </w:div>
        <w:div w:id="234827344">
          <w:marLeft w:val="0"/>
          <w:marRight w:val="0"/>
          <w:marTop w:val="0"/>
          <w:marBottom w:val="0"/>
          <w:divBdr>
            <w:top w:val="none" w:sz="0" w:space="0" w:color="auto"/>
            <w:left w:val="none" w:sz="0" w:space="0" w:color="auto"/>
            <w:bottom w:val="none" w:sz="0" w:space="0" w:color="auto"/>
            <w:right w:val="none" w:sz="0" w:space="0" w:color="auto"/>
          </w:divBdr>
        </w:div>
        <w:div w:id="1007319259">
          <w:marLeft w:val="0"/>
          <w:marRight w:val="0"/>
          <w:marTop w:val="0"/>
          <w:marBottom w:val="0"/>
          <w:divBdr>
            <w:top w:val="none" w:sz="0" w:space="0" w:color="auto"/>
            <w:left w:val="none" w:sz="0" w:space="0" w:color="auto"/>
            <w:bottom w:val="none" w:sz="0" w:space="0" w:color="auto"/>
            <w:right w:val="none" w:sz="0" w:space="0" w:color="auto"/>
          </w:divBdr>
        </w:div>
      </w:divsChild>
    </w:div>
    <w:div w:id="1163816944">
      <w:bodyDiv w:val="1"/>
      <w:marLeft w:val="0"/>
      <w:marRight w:val="0"/>
      <w:marTop w:val="0"/>
      <w:marBottom w:val="0"/>
      <w:divBdr>
        <w:top w:val="none" w:sz="0" w:space="0" w:color="auto"/>
        <w:left w:val="none" w:sz="0" w:space="0" w:color="auto"/>
        <w:bottom w:val="none" w:sz="0" w:space="0" w:color="auto"/>
        <w:right w:val="none" w:sz="0" w:space="0" w:color="auto"/>
      </w:divBdr>
    </w:div>
    <w:div w:id="190926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amensk-adm.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login.consultant.ru/link/?req=doc&amp;base=LAW&amp;n=495001"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86276-A15B-4480-BD53-5180B9B8B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5</Pages>
  <Words>1753</Words>
  <Characters>9994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user</cp:lastModifiedBy>
  <cp:revision>5</cp:revision>
  <cp:lastPrinted>2025-05-16T05:59:00Z</cp:lastPrinted>
  <dcterms:created xsi:type="dcterms:W3CDTF">2025-05-16T04:01:00Z</dcterms:created>
  <dcterms:modified xsi:type="dcterms:W3CDTF">2025-05-16T06:13:00Z</dcterms:modified>
</cp:coreProperties>
</file>