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A1" w:rsidRDefault="004830A1" w:rsidP="004471A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B7D43" w:rsidRPr="00446F0C" w:rsidRDefault="003F4360" w:rsidP="004830A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46F0C">
        <w:rPr>
          <w:rFonts w:ascii="Liberation Serif" w:eastAsia="PT Astra Serif" w:hAnsi="Liberation Serif" w:cs="Liberation Serif"/>
          <w:b/>
          <w:sz w:val="24"/>
          <w:szCs w:val="24"/>
        </w:rPr>
        <w:t>С 1 января 2026 года изменены</w:t>
      </w:r>
      <w:r w:rsidRPr="00446F0C">
        <w:rPr>
          <w:rFonts w:ascii="Liberation Serif" w:eastAsia="PT Astra Serif" w:hAnsi="Liberation Serif" w:cs="Liberation Serif"/>
          <w:b/>
          <w:sz w:val="24"/>
          <w:szCs w:val="24"/>
        </w:rPr>
        <w:t xml:space="preserve"> </w:t>
      </w:r>
      <w:r w:rsidRPr="00446F0C">
        <w:rPr>
          <w:rFonts w:ascii="Liberation Serif" w:eastAsia="PT Astra Serif" w:hAnsi="Liberation Serif" w:cs="Liberation Serif"/>
          <w:b/>
          <w:sz w:val="24"/>
          <w:szCs w:val="24"/>
        </w:rPr>
        <w:t xml:space="preserve">порядок и формы предоставления ежегодной отчетности некоммерческих организаций </w:t>
      </w:r>
    </w:p>
    <w:p w:rsidR="00FB7D43" w:rsidRPr="00446F0C" w:rsidRDefault="00FB7D43" w:rsidP="004830A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B7D43" w:rsidRDefault="00FB7D43" w:rsidP="004830A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B7D43" w:rsidRDefault="00FB7D43" w:rsidP="004830A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B7D43" w:rsidRDefault="00FB7D43" w:rsidP="004830A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B7D43" w:rsidRDefault="00FB7D43" w:rsidP="004830A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B7D43" w:rsidRPr="004830A1" w:rsidRDefault="00FB7D43" w:rsidP="004830A1">
      <w:pPr>
        <w:spacing w:after="0" w:line="240" w:lineRule="auto"/>
        <w:jc w:val="center"/>
        <w:rPr>
          <w:rFonts w:ascii="Liberation Serif" w:eastAsia="PT Astra Serif" w:hAnsi="Liberation Serif" w:cs="Liberation Serif"/>
          <w:b/>
          <w:sz w:val="24"/>
          <w:szCs w:val="24"/>
        </w:rPr>
      </w:pPr>
    </w:p>
    <w:p w:rsidR="004830A1" w:rsidRDefault="004830A1" w:rsidP="004471A8">
      <w:pPr>
        <w:spacing w:after="0" w:line="240" w:lineRule="auto"/>
        <w:jc w:val="center"/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</w:pPr>
      <w:bookmarkStart w:id="0" w:name="_GoBack"/>
      <w:bookmarkEnd w:id="0"/>
    </w:p>
    <w:p w:rsidR="000160D9" w:rsidRPr="00161EB9" w:rsidRDefault="00AB7E7F" w:rsidP="004471A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61EB9">
        <w:rPr>
          <w:rFonts w:ascii="Liberation Serif" w:hAnsi="Liberation Serif" w:cs="Liberation Serif"/>
          <w:b/>
          <w:sz w:val="24"/>
          <w:szCs w:val="24"/>
        </w:rPr>
        <w:t>Информация</w:t>
      </w:r>
    </w:p>
    <w:p w:rsidR="00E80C74" w:rsidRPr="00161EB9" w:rsidRDefault="00451C16" w:rsidP="004471A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61EB9">
        <w:rPr>
          <w:rFonts w:ascii="Liberation Serif" w:hAnsi="Liberation Serif" w:cs="Liberation Serif"/>
          <w:b/>
          <w:sz w:val="24"/>
          <w:szCs w:val="24"/>
        </w:rPr>
        <w:t xml:space="preserve">по размещению в личном кабинете </w:t>
      </w:r>
      <w:r w:rsidR="00E80C74" w:rsidRPr="00161EB9">
        <w:rPr>
          <w:rFonts w:ascii="Liberation Serif" w:hAnsi="Liberation Serif" w:cs="Liberation Serif"/>
          <w:b/>
          <w:sz w:val="24"/>
          <w:szCs w:val="24"/>
        </w:rPr>
        <w:t>некоммерческих организаций</w:t>
      </w:r>
      <w:r w:rsidRPr="00161EB9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E80C74" w:rsidRPr="00161EB9" w:rsidRDefault="00E80C74" w:rsidP="004471A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61EB9">
        <w:rPr>
          <w:rFonts w:ascii="Liberation Serif" w:hAnsi="Liberation Serif" w:cs="Liberation Serif"/>
          <w:b/>
          <w:sz w:val="24"/>
          <w:szCs w:val="24"/>
        </w:rPr>
        <w:t xml:space="preserve">на Портале для некоммерческих организаций Минюста России </w:t>
      </w:r>
    </w:p>
    <w:p w:rsidR="000160D9" w:rsidRPr="00161EB9" w:rsidRDefault="00451C16" w:rsidP="004471A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61EB9">
        <w:rPr>
          <w:rFonts w:ascii="Liberation Serif" w:hAnsi="Liberation Serif" w:cs="Liberation Serif"/>
          <w:b/>
          <w:sz w:val="24"/>
          <w:szCs w:val="24"/>
        </w:rPr>
        <w:t>отчетов и уставов некоммерческих организаций</w:t>
      </w:r>
    </w:p>
    <w:p w:rsidR="000160D9" w:rsidRPr="00161EB9" w:rsidRDefault="000160D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0160D9" w:rsidRPr="00161EB9" w:rsidRDefault="00451C16" w:rsidP="00BA41FA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1EB9">
        <w:rPr>
          <w:rFonts w:ascii="Liberation Serif" w:hAnsi="Liberation Serif" w:cs="Liberation Serif"/>
          <w:sz w:val="24"/>
          <w:szCs w:val="24"/>
        </w:rPr>
        <w:t>На официальных информационных ресурсах Минюста России функционирует Портал для некоммерческих организаций (</w:t>
      </w:r>
      <w:bookmarkStart w:id="1" w:name="_Hlk217471347"/>
      <w:r w:rsidR="00BA41FA" w:rsidRPr="00161EB9">
        <w:rPr>
          <w:rFonts w:ascii="Liberation Serif" w:hAnsi="Liberation Serif" w:cs="Liberation Serif"/>
          <w:sz w:val="24"/>
          <w:szCs w:val="24"/>
          <w:lang w:eastAsia="en-US"/>
        </w:rPr>
        <w:fldChar w:fldCharType="begin"/>
      </w:r>
      <w:r w:rsidR="00BA41FA" w:rsidRPr="00161EB9">
        <w:rPr>
          <w:rFonts w:ascii="Liberation Serif" w:hAnsi="Liberation Serif" w:cs="Liberation Serif"/>
          <w:sz w:val="24"/>
          <w:szCs w:val="24"/>
          <w:lang w:eastAsia="en-US"/>
        </w:rPr>
        <w:instrText xml:space="preserve"> HYPERLINK "https://nco.minjust.gov.ru/" </w:instrText>
      </w:r>
      <w:r w:rsidR="00BA41FA" w:rsidRPr="00161EB9">
        <w:rPr>
          <w:rFonts w:ascii="Liberation Serif" w:hAnsi="Liberation Serif" w:cs="Liberation Serif"/>
          <w:sz w:val="24"/>
          <w:szCs w:val="24"/>
          <w:lang w:eastAsia="en-US"/>
        </w:rPr>
        <w:fldChar w:fldCharType="separate"/>
      </w:r>
      <w:r w:rsidR="00BA41FA" w:rsidRPr="00161EB9">
        <w:rPr>
          <w:rStyle w:val="afe"/>
          <w:rFonts w:ascii="Liberation Serif" w:hAnsi="Liberation Serif" w:cs="Liberation Serif"/>
          <w:sz w:val="24"/>
          <w:szCs w:val="24"/>
          <w:lang w:eastAsia="en-US"/>
        </w:rPr>
        <w:t>https://nco.minjust.gov.ru/</w:t>
      </w:r>
      <w:r w:rsidR="00BA41FA" w:rsidRPr="00161EB9">
        <w:rPr>
          <w:rFonts w:ascii="Liberation Serif" w:hAnsi="Liberation Serif" w:cs="Liberation Serif"/>
          <w:sz w:val="24"/>
          <w:szCs w:val="24"/>
          <w:lang w:eastAsia="en-US"/>
        </w:rPr>
        <w:fldChar w:fldCharType="end"/>
      </w:r>
      <w:bookmarkEnd w:id="1"/>
      <w:r w:rsidR="00BA41FA" w:rsidRPr="00161EB9">
        <w:rPr>
          <w:rFonts w:ascii="Liberation Serif" w:hAnsi="Liberation Serif" w:cs="Liberation Serif"/>
          <w:color w:val="000000"/>
          <w:sz w:val="24"/>
          <w:szCs w:val="24"/>
          <w:lang w:eastAsia="en-US"/>
        </w:rPr>
        <w:t xml:space="preserve">, </w:t>
      </w:r>
      <w:r w:rsidRPr="00161EB9">
        <w:rPr>
          <w:rFonts w:ascii="Liberation Serif" w:hAnsi="Liberation Serif" w:cs="Liberation Serif"/>
          <w:sz w:val="24"/>
          <w:szCs w:val="24"/>
        </w:rPr>
        <w:t xml:space="preserve">далее – Портал). На </w:t>
      </w:r>
      <w:r w:rsidR="00BA41FA" w:rsidRPr="00161EB9">
        <w:rPr>
          <w:rFonts w:ascii="Liberation Serif" w:hAnsi="Liberation Serif" w:cs="Liberation Serif"/>
          <w:sz w:val="24"/>
          <w:szCs w:val="24"/>
        </w:rPr>
        <w:t>Портале</w:t>
      </w:r>
      <w:r w:rsidRPr="00161EB9">
        <w:rPr>
          <w:rFonts w:ascii="Liberation Serif" w:hAnsi="Liberation Serif" w:cs="Liberation Serif"/>
          <w:sz w:val="24"/>
          <w:szCs w:val="24"/>
        </w:rPr>
        <w:t xml:space="preserve"> созданы личные кабинеты для всех зарегистрированных </w:t>
      </w:r>
      <w:r w:rsidR="00BA41FA" w:rsidRPr="00161EB9">
        <w:rPr>
          <w:rFonts w:ascii="Liberation Serif" w:hAnsi="Liberation Serif" w:cs="Liberation Serif"/>
          <w:sz w:val="24"/>
          <w:szCs w:val="24"/>
        </w:rPr>
        <w:t>некоммерческих организаций</w:t>
      </w:r>
      <w:r w:rsidRPr="00161EB9">
        <w:rPr>
          <w:rFonts w:ascii="Liberation Serif" w:hAnsi="Liberation Serif" w:cs="Liberation Serif"/>
          <w:sz w:val="24"/>
          <w:szCs w:val="24"/>
        </w:rPr>
        <w:t>, сведения о которых внесены в ведомственный реестр Минюста России.</w:t>
      </w:r>
    </w:p>
    <w:p w:rsidR="000160D9" w:rsidRPr="00161EB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С 1 января 2026 года порядок и формы предоставления ежегодной отчетности некоммерческих организаций изменены.</w:t>
      </w:r>
    </w:p>
    <w:p w:rsidR="000160D9" w:rsidRPr="00161EB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Приказом Минюста России от 09.12.2025 № 336 «Об отчетности некоммерческих организаций» утверждена новая форма отчета некоммерческой организации о своей деятельности </w:t>
      </w: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(форма № УН000Х)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, порядок и сроки ее представления в Министерство юстиции Российской Федерации.</w:t>
      </w:r>
    </w:p>
    <w:p w:rsidR="000160D9" w:rsidRPr="00161EB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Указанный приказ вступ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ил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в законную силу с 1 января 2026 года, после чего ранее действовавшие формы отчетности (ОН0001, ОН0002, ОН0003 и др.), утвержденные приказом Министерства юстиции Российской Федерации от 30.09.2021 № 185 «О формах и сроках представления в Министерство юстиции Российской Федерации отчетности некоммерческих организаций», утрат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или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силу.</w:t>
      </w:r>
    </w:p>
    <w:p w:rsidR="00AB7E7F" w:rsidRPr="00161EB9" w:rsidRDefault="00BA41FA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С</w:t>
      </w:r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 1 января 2026 года подача и прием отчетности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осуществляются</w:t>
      </w:r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по новой унифицированной электронной форме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(форма № УН000Х)</w:t>
      </w:r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. </w:t>
      </w:r>
    </w:p>
    <w:p w:rsidR="000160D9" w:rsidRPr="00161EB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Отчетность должна быть представлена исключительно в электронном виде путем размещения </w:t>
      </w:r>
      <w:r w:rsidR="00BA41FA"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на Портале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bookmarkStart w:id="2" w:name="_Hlk220575174"/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(</w:t>
      </w:r>
      <w:hyperlink r:id="rId7" w:history="1">
        <w:r w:rsidR="00BA41FA" w:rsidRPr="00161EB9">
          <w:rPr>
            <w:rStyle w:val="afe"/>
            <w:rFonts w:ascii="Liberation Serif" w:hAnsi="Liberation Serif" w:cs="Liberation Serif"/>
            <w:sz w:val="24"/>
            <w:szCs w:val="24"/>
            <w:lang w:eastAsia="en-US"/>
          </w:rPr>
          <w:t>https://nco.minjust.gov.ru/</w:t>
        </w:r>
      </w:hyperlink>
      <w:r w:rsidR="00BA41FA" w:rsidRPr="00161EB9">
        <w:rPr>
          <w:rFonts w:ascii="Liberation Serif" w:hAnsi="Liberation Serif" w:cs="Liberation Serif"/>
          <w:sz w:val="24"/>
          <w:szCs w:val="24"/>
          <w:lang w:eastAsia="en-US"/>
        </w:rPr>
        <w:t>)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.</w:t>
      </w:r>
    </w:p>
    <w:bookmarkEnd w:id="2"/>
    <w:p w:rsidR="000160D9" w:rsidRPr="00161EB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Ежегодный срок представления установлен </w:t>
      </w: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не позднее 15 апреля года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, следующего за отчетным периодом.</w:t>
      </w:r>
    </w:p>
    <w:p w:rsidR="00AB7E7F" w:rsidRPr="00161EB9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Также с 2025 года некоммерческие организации обязаны размещать на Портале свой устав. </w:t>
      </w:r>
    </w:p>
    <w:p w:rsidR="00AB7E7F" w:rsidRPr="00161EB9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Порядок и сроки размещения уставов установлены приказом Минюста России от 05.06.2024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«Интернет».</w:t>
      </w:r>
    </w:p>
    <w:p w:rsidR="00AB7E7F" w:rsidRPr="00161EB9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lastRenderedPageBreak/>
        <w:t>Указанный приказ вступил в силу с 1 января 2025 года.</w:t>
      </w:r>
    </w:p>
    <w:p w:rsidR="00AB7E7F" w:rsidRPr="00161EB9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Ранее зарегистрированные некоммерческие организации должны разместить свои уставы на Портале до 1 апреля 2025 года. Созданные некоммерческие организации должны размещать свой устав на Портале в течение 30 календарных дней после их государственной регистрации. В случае внесения изменений в устав актуальная редакция размещается на Портале также в течение 30 календарных дней со дня государственной регистрации изменений.</w:t>
      </w:r>
    </w:p>
    <w:p w:rsidR="00AB7E7F" w:rsidRPr="00161EB9" w:rsidRDefault="00AB7E7F" w:rsidP="00AB7E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Текст устава загружается через личный кабинет НКО на Портале путем загрузки его в формате PDF.</w:t>
      </w:r>
    </w:p>
    <w:p w:rsidR="000160D9" w:rsidRPr="00161EB9" w:rsidRDefault="00451C16" w:rsidP="00BA4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Вход в личный кабинет на Портале осуществляется посредством учетной записи некоммерческой организации на </w:t>
      </w:r>
      <w:r w:rsidR="00756258"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Едином п</w:t>
      </w: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ортале государственных</w:t>
      </w:r>
      <w:r w:rsidR="00BA41FA"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 и муниципальных</w:t>
      </w: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 услуг</w:t>
      </w:r>
      <w:r w:rsidR="00756258"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 (</w:t>
      </w:r>
      <w:proofErr w:type="spellStart"/>
      <w:r w:rsidR="00756258"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Госуслуги</w:t>
      </w:r>
      <w:proofErr w:type="spellEnd"/>
      <w:r w:rsidR="00756258"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>)</w:t>
      </w:r>
      <w:r w:rsidRPr="00161EB9">
        <w:rPr>
          <w:rFonts w:ascii="Liberation Serif" w:eastAsia="PT Astra Serif" w:hAnsi="Liberation Serif" w:cs="Liberation Serif"/>
          <w:b/>
          <w:color w:val="333333"/>
          <w:sz w:val="24"/>
          <w:szCs w:val="24"/>
        </w:rPr>
        <w:t xml:space="preserve"> (ЕСИА).</w:t>
      </w:r>
    </w:p>
    <w:p w:rsidR="000160D9" w:rsidRPr="00161EB9" w:rsidRDefault="00451C16" w:rsidP="00510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 </w:t>
      </w:r>
      <w:hyperlink r:id="rId8" w:tooltip="https://nco.minjust.gov.ru/ru/faq" w:history="1">
        <w:r w:rsidRPr="00161EB9">
          <w:rPr>
            <w:rFonts w:ascii="Liberation Serif" w:hAnsi="Liberation Serif" w:cs="Liberation Serif"/>
            <w:color w:val="333333"/>
            <w:sz w:val="24"/>
            <w:szCs w:val="24"/>
          </w:rPr>
          <w:t>Инструкция по порядку входа в личный кабинет</w:t>
        </w:r>
      </w:hyperlink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 также размещена на главной странице Портала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(</w:t>
      </w:r>
      <w:hyperlink r:id="rId9" w:history="1">
        <w:r w:rsidR="00BA41FA" w:rsidRPr="00161EB9">
          <w:rPr>
            <w:rStyle w:val="afe"/>
            <w:rFonts w:ascii="Liberation Serif" w:hAnsi="Liberation Serif" w:cs="Liberation Serif"/>
            <w:sz w:val="24"/>
            <w:szCs w:val="24"/>
            <w:lang w:eastAsia="en-US"/>
          </w:rPr>
          <w:t>https://nco.minjust.gov.ru/</w:t>
        </w:r>
      </w:hyperlink>
      <w:r w:rsidR="00BA41FA" w:rsidRPr="00161EB9">
        <w:rPr>
          <w:rFonts w:ascii="Liberation Serif" w:hAnsi="Liberation Serif" w:cs="Liberation Serif"/>
          <w:sz w:val="24"/>
          <w:szCs w:val="24"/>
          <w:lang w:eastAsia="en-US"/>
        </w:rPr>
        <w:t>)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. Также инструкция доступна непосредственно в личном кабинете каждой 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некоммерческой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организации 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(личный кабинет НКО)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в разделе «Информация».</w:t>
      </w:r>
    </w:p>
    <w:p w:rsidR="000160D9" w:rsidRPr="00161EB9" w:rsidRDefault="00451C16" w:rsidP="005101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1. Чтобы войти в личный кабинет </w:t>
      </w:r>
      <w:r w:rsidR="00BA41FA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НКО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, потребуется учетная запись организации на портале </w:t>
      </w:r>
      <w:proofErr w:type="spellStart"/>
      <w:r w:rsidR="00756258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Г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осуслуг</w:t>
      </w:r>
      <w:r w:rsidR="00756258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и</w:t>
      </w:r>
      <w:proofErr w:type="spellEnd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, привязанная к учетной записи физического лица, которое входит на портал.</w:t>
      </w:r>
    </w:p>
    <w:p w:rsidR="000160D9" w:rsidRPr="00161EB9" w:rsidRDefault="00451C16" w:rsidP="0051011C">
      <w:pPr>
        <w:shd w:val="clear" w:color="auto" w:fill="FFFFFF"/>
        <w:spacing w:after="0"/>
        <w:ind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Создать личный кабинет организации на </w:t>
      </w:r>
      <w:proofErr w:type="spellStart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Госуслугах</w:t>
      </w:r>
      <w:proofErr w:type="spellEnd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может только её руководитель при наличии:</w:t>
      </w:r>
    </w:p>
    <w:p w:rsidR="000160D9" w:rsidRPr="00161EB9" w:rsidRDefault="007E5E83" w:rsidP="0051011C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hyperlink r:id="rId10" w:tooltip="https://www.gosuslugi.ru/help/faq/login/2" w:history="1">
        <w:r w:rsidR="00451C16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подтверждённой учётной записи</w:t>
        </w:r>
      </w:hyperlink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;</w:t>
      </w:r>
    </w:p>
    <w:p w:rsidR="000160D9" w:rsidRPr="00161EB9" w:rsidRDefault="007E5E83" w:rsidP="0051011C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hyperlink r:id="rId11" w:tooltip="https://www.gosuslugi.ru/help/faq/esignature/119140" w:history="1">
        <w:r w:rsidR="00451C16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усиленной квалифицированной электронной подписи</w:t>
        </w:r>
        <w:r w:rsidR="008603A7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 xml:space="preserve"> </w:t>
        </w:r>
        <w:r w:rsidR="00451C16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(УКЭП)</w:t>
        </w:r>
      </w:hyperlink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на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proofErr w:type="spellStart"/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токене</w:t>
      </w:r>
      <w:proofErr w:type="spellEnd"/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(</w:t>
      </w:r>
      <w:proofErr w:type="spellStart"/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флеш</w:t>
      </w:r>
      <w:proofErr w:type="spellEnd"/>
      <w:r w:rsidR="00451C16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-карте);</w:t>
      </w:r>
    </w:p>
    <w:p w:rsidR="000160D9" w:rsidRPr="00161EB9" w:rsidRDefault="00451C16" w:rsidP="0051011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Создать личный кабинет организации можно только на 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стационарном устройстве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(компьютере) — через браузер, в приложении «</w:t>
      </w:r>
      <w:proofErr w:type="spellStart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Госуслуги</w:t>
      </w:r>
      <w:proofErr w:type="spellEnd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» такая возможность отсутствует.</w:t>
      </w:r>
    </w:p>
    <w:p w:rsidR="000160D9" w:rsidRPr="00161EB9" w:rsidRDefault="00451C16" w:rsidP="0051011C">
      <w:pPr>
        <w:shd w:val="clear" w:color="auto" w:fill="FFFFFF"/>
        <w:spacing w:after="0" w:line="360" w:lineRule="atLeast"/>
        <w:ind w:left="57" w:right="-57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Как создать:</w:t>
      </w:r>
    </w:p>
    <w:p w:rsidR="000160D9" w:rsidRPr="00161EB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Войдите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hyperlink r:id="rId12" w:tooltip="https://lk.gosuslugi.ru/roles" w:history="1">
        <w:r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на</w:t>
        </w:r>
        <w:r w:rsidR="008603A7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 xml:space="preserve"> </w:t>
        </w:r>
        <w:r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страницу «Учётные записи и</w:t>
        </w:r>
        <w:r w:rsidR="008603A7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 xml:space="preserve"> </w:t>
        </w:r>
        <w:r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роли»</w:t>
        </w:r>
      </w:hyperlink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. Выберите: Создать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→ Организации;</w:t>
      </w:r>
    </w:p>
    <w:p w:rsidR="000160D9" w:rsidRPr="00161EB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Вставьте </w:t>
      </w:r>
      <w:proofErr w:type="spellStart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токен</w:t>
      </w:r>
      <w:proofErr w:type="spellEnd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с УКЭП в компьютер и нажмите «Продолжить». Дождитесь окончания проверки;</w:t>
      </w:r>
    </w:p>
    <w:p w:rsidR="000160D9" w:rsidRPr="00161EB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Проверьте данные организации и руководителя, укажите корпоративную электронную почту, нажмите «Продолжить»;</w:t>
      </w:r>
    </w:p>
    <w:p w:rsidR="000160D9" w:rsidRPr="00161EB9" w:rsidRDefault="00451C16" w:rsidP="0051011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7" w:right="-57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Нажмите «Отправить» и дождитесь окончания проверки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— она занимает от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15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минут до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5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календарных дней, сроки зависят от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загруженности ФНС. Уведомление о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результате проверки придёт на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электронную почту, указанную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hyperlink r:id="rId13" w:tooltip="https://lk.gosuslugi.ru/settings/account" w:history="1">
        <w:r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в</w:t>
        </w:r>
        <w:r w:rsidR="008603A7"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 xml:space="preserve"> </w:t>
        </w:r>
        <w:r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учётной записи гражданина</w:t>
        </w:r>
      </w:hyperlink>
    </w:p>
    <w:p w:rsidR="000160D9" w:rsidRPr="00161EB9" w:rsidRDefault="00451C16" w:rsidP="0051011C">
      <w:pPr>
        <w:shd w:val="clear" w:color="auto" w:fill="FFFFFF"/>
        <w:spacing w:after="0" w:line="240" w:lineRule="auto"/>
        <w:ind w:left="57" w:right="-57"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b/>
          <w:bCs/>
          <w:color w:val="333333"/>
          <w:sz w:val="24"/>
          <w:szCs w:val="24"/>
        </w:rPr>
        <w:t>Обращаем внимание, ч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то данное действие не приводит к автоматическому заполнени</w:t>
      </w:r>
      <w:r w:rsidR="00756258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ю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="00756258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личного кабинета НКО на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Портал</w:t>
      </w:r>
      <w:r w:rsidR="00756258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е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и требует дальнейших действий.</w:t>
      </w:r>
    </w:p>
    <w:p w:rsidR="000160D9" w:rsidRPr="00161EB9" w:rsidRDefault="000160D9" w:rsidP="0051011C">
      <w:pPr>
        <w:shd w:val="clear" w:color="auto" w:fill="FFFFFF"/>
        <w:spacing w:after="0" w:line="240" w:lineRule="auto"/>
        <w:ind w:left="57" w:right="-57"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2. 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После окончания проверки можно зайти в личный кабинет </w:t>
      </w:r>
      <w:r w:rsidR="00756258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НКО 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на Портале </w:t>
      </w:r>
      <w:hyperlink r:id="rId14" w:tooltip="https://nco.minjust.gov.ru/" w:history="1">
        <w:r w:rsidRPr="00161EB9">
          <w:rPr>
            <w:rStyle w:val="afe"/>
            <w:rFonts w:ascii="Liberation Serif" w:eastAsia="PT Astra Serif" w:hAnsi="Liberation Serif" w:cs="Liberation Serif"/>
            <w:sz w:val="24"/>
            <w:szCs w:val="24"/>
          </w:rPr>
          <w:t>https://nco.minjust.gov.ru/</w:t>
        </w:r>
      </w:hyperlink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для дальнейшего заполнения личного кабинета НКО.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3. При входе на Портал будет предложено ознакомиться с инструкцией по заполнению личного кабинета НКО (на главной странице выделена красным шрифтом).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lastRenderedPageBreak/>
        <w:t xml:space="preserve">4. После ознакомления с инструкцией, необходимо нажать на кнопку «Войти» в верхнем правом углу любой страницы Портала и осуществить вход в личный кабинет НКО через авторизацию на Портале </w:t>
      </w:r>
      <w:proofErr w:type="spellStart"/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Госуслуг</w:t>
      </w:r>
      <w:proofErr w:type="spellEnd"/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.</w:t>
      </w:r>
    </w:p>
    <w:p w:rsidR="0051011C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eastAsia="PT Astra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5. В личном кабинете необходимо внимательно проверить сведения, которые автоматически были внесены в 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в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аш профиль и попутно заполнить пустые графы. </w:t>
      </w:r>
      <w:r w:rsidRPr="00161EB9">
        <w:rPr>
          <w:rFonts w:ascii="Liberation Serif" w:eastAsia="PT Astra Serif" w:hAnsi="Liberation Serif" w:cs="Liberation Serif"/>
          <w:b/>
          <w:bCs/>
          <w:color w:val="313131"/>
          <w:sz w:val="24"/>
          <w:szCs w:val="24"/>
        </w:rPr>
        <w:t xml:space="preserve">ВАЖНО!!! 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Переходить в следующий раздел только после того, как раздел, в котором вы находитесь, будет полностью заполнен согласно устава некоммерческой организации и сведениям,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содержащимся в иных документах, которые необходимы для заполнения информации на Портале. 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6. При заполнении графы «Дата регистрации «Устава» - это дата внесения сведений о регистрации устава в ЕГРЮЛ (дата на эл. подписи ФНС России на титульной странице или на последнем листе на оборотной стороне устава «Запись о государственной регистрации внесена в Единый государственный реестр юридических лиц»).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7. После поэтапного и полного заполнения личного кабинета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НКО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переходите в раздел Отчеты/Уставы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,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в котором будут формы к заполнению 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с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ведений о регистрации устава и 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у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нифицированная отчетная форма о деятельности некоммерческой организации</w:t>
      </w:r>
      <w:r w:rsidR="0051011C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</w:t>
      </w:r>
      <w:r w:rsidR="0051011C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(форма № УН000Х, отчет)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8. В первую очередь необходимо заполнить раздел Сведения о регистрации устава (справа необходимо нажать на «троеточие» 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и выбирать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«редактировать»).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9. В Сведениях о регистрации устава необходимо проверить данные некоммерческой организации. На следующей вкладке прикрепляется 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скан устава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в машиночитаемом виде в формате PDF и осуществляется переход в следующий раздел, </w:t>
      </w:r>
      <w:proofErr w:type="gramStart"/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где  надо</w:t>
      </w:r>
      <w:proofErr w:type="gramEnd"/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подтвердить о необходимости заполнить сведения об уставе и дальше проверить ранее внесенную  информацию и направить Сведения о регистрации устава на проверку.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13131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10. После проверки Сведений о регистрации устава, заходим в раздел Отчеты/Уставы, по аналогии открываем 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о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тчетную форму о деятельности организации, в которой автоматически будут заполнены сведения, 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которые были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указаны ранее в профиле организации, для заполнения будут доступны свободные поля, касающиеся финансово-хозяйственной деятельности организации.</w:t>
      </w:r>
    </w:p>
    <w:p w:rsidR="000160D9" w:rsidRPr="00161EB9" w:rsidRDefault="00451C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330" w:lineRule="atLeast"/>
        <w:ind w:firstLine="709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11. После подписания и отправки 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о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тчета его статус можно отслеживать в личном кабинете 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НКО 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на Портале (в разделе Отчеты/Уставы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вклад</w:t>
      </w:r>
      <w:r w:rsidR="008603A7"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>ки</w:t>
      </w:r>
      <w:r w:rsidRPr="00161EB9">
        <w:rPr>
          <w:rFonts w:ascii="Liberation Serif" w:eastAsia="PT Astra Serif" w:hAnsi="Liberation Serif" w:cs="Liberation Serif"/>
          <w:color w:val="313131"/>
          <w:sz w:val="24"/>
          <w:szCs w:val="24"/>
        </w:rPr>
        <w:t xml:space="preserve"> «АРХИВ»).</w:t>
      </w:r>
    </w:p>
    <w:p w:rsidR="000160D9" w:rsidRPr="00161EB9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Для удобства пользователей на Портале реализована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функция </w:t>
      </w:r>
      <w:proofErr w:type="spellStart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предзаполнения</w:t>
      </w:r>
      <w:proofErr w:type="spellEnd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формы профиля 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личного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кабинета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НКО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сведениями о некоммерческих организациях с последующим их автоматическим переносом в форму отчетности. Для упрощения заполнения отчета используется интеллектуальная подстройка формы под организацию, </w:t>
      </w:r>
      <w:proofErr w:type="spellStart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минимизирующая</w:t>
      </w:r>
      <w:proofErr w:type="spellEnd"/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количество отображаемых для заполнения разделов, автоматическая проверка заполнения обязательных полей, всплывающие рекомендации по внесению данных.</w:t>
      </w:r>
    </w:p>
    <w:p w:rsidR="000160D9" w:rsidRPr="00161EB9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При предоставлении отчетности в электронном виде рекомендуем ознакомиться с информационным ресурс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ом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Минюста России, на котор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ом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размещены текстовые и видео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lastRenderedPageBreak/>
        <w:t>инструкции по получению доступа к Порталу, опубликовани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ю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уставов некоммерческих организаций и размещению на нем необходимой отчетности, а также о порядке ее заполнения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.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П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омимо указанного на 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ресурсе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освещены ответы на часто задаваемые и особо актуальные вопросы </w:t>
      </w:r>
      <w:hyperlink r:id="rId15" w:tooltip="https://nco.minjust.gov.ru/ru/faq" w:history="1">
        <w:r w:rsidRPr="00161EB9">
          <w:rPr>
            <w:rFonts w:ascii="Liberation Serif" w:eastAsia="PT Astra Serif" w:hAnsi="Liberation Serif" w:cs="Liberation Serif"/>
            <w:color w:val="333333"/>
            <w:sz w:val="24"/>
            <w:szCs w:val="24"/>
          </w:rPr>
          <w:t>https://nco.minjust.gov.ru/ru/faq</w:t>
        </w:r>
      </w:hyperlink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.</w:t>
      </w:r>
    </w:p>
    <w:p w:rsidR="000160D9" w:rsidRPr="00161EB9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Кроме </w:t>
      </w:r>
      <w:r w:rsidR="00AB7E7F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того, для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оперативного решения возникающих вопросов можно обратиться непосредственно в Главное управление</w:t>
      </w:r>
      <w:r w:rsidR="00AB7E7F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Министерства юстиции Российской Федерации по Свердловской области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по телефону</w:t>
      </w:r>
      <w:r w:rsid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8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(343) 227 49 38 (доб. 317,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319,</w:t>
      </w:r>
      <w:r w:rsidR="008603A7"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 xml:space="preserve"> 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320).</w:t>
      </w:r>
    </w:p>
    <w:p w:rsidR="000160D9" w:rsidRPr="00161EB9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</w:p>
    <w:p w:rsidR="000160D9" w:rsidRPr="00161EB9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Контакты технической поддержки Портала НКО:</w:t>
      </w:r>
    </w:p>
    <w:p w:rsidR="000160D9" w:rsidRPr="00161EB9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  <w:t>E-mail: helpdesk@scli.ru</w:t>
      </w:r>
    </w:p>
    <w:p w:rsidR="000160D9" w:rsidRPr="00161EB9" w:rsidRDefault="00451C16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</w:pP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</w:rPr>
        <w:t>Телефон</w:t>
      </w:r>
      <w:r w:rsidRPr="00161EB9"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  <w:t>: 8 (495) 568-07-10.</w:t>
      </w:r>
    </w:p>
    <w:p w:rsidR="000160D9" w:rsidRPr="00161EB9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</w:pPr>
    </w:p>
    <w:p w:rsidR="000160D9" w:rsidRPr="00161EB9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</w:pPr>
    </w:p>
    <w:p w:rsidR="000160D9" w:rsidRPr="00161EB9" w:rsidRDefault="000160D9" w:rsidP="008603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330" w:lineRule="atLeast"/>
        <w:ind w:firstLine="709"/>
        <w:jc w:val="both"/>
        <w:rPr>
          <w:rFonts w:ascii="Liberation Serif" w:eastAsia="PT Astra Serif" w:hAnsi="Liberation Serif" w:cs="Liberation Serif"/>
          <w:color w:val="333333"/>
          <w:sz w:val="24"/>
          <w:szCs w:val="24"/>
          <w:lang w:val="en-US"/>
        </w:rPr>
      </w:pPr>
    </w:p>
    <w:p w:rsidR="000160D9" w:rsidRPr="00161EB9" w:rsidRDefault="000160D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0160D9" w:rsidRPr="00161EB9" w:rsidSect="00161EB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707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83" w:rsidRDefault="007E5E83">
      <w:pPr>
        <w:spacing w:after="0" w:line="240" w:lineRule="auto"/>
      </w:pPr>
      <w:r>
        <w:separator/>
      </w:r>
    </w:p>
  </w:endnote>
  <w:endnote w:type="continuationSeparator" w:id="0">
    <w:p w:rsidR="007E5E83" w:rsidRDefault="007E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9" w:rsidRDefault="00161E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9" w:rsidRDefault="00161EB9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9" w:rsidRDefault="00161EB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83" w:rsidRDefault="007E5E83">
      <w:pPr>
        <w:spacing w:after="0" w:line="240" w:lineRule="auto"/>
      </w:pPr>
      <w:r>
        <w:separator/>
      </w:r>
    </w:p>
  </w:footnote>
  <w:footnote w:type="continuationSeparator" w:id="0">
    <w:p w:rsidR="007E5E83" w:rsidRDefault="007E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9" w:rsidRDefault="00161E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86817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61EB9" w:rsidRPr="00161EB9" w:rsidRDefault="00161EB9">
        <w:pPr>
          <w:pStyle w:val="af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61EB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61EB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61EB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446F0C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161EB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51011C" w:rsidRDefault="0051011C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B9" w:rsidRDefault="00161EB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86F"/>
    <w:multiLevelType w:val="multilevel"/>
    <w:tmpl w:val="D42898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5564"/>
    <w:multiLevelType w:val="multilevel"/>
    <w:tmpl w:val="5FB8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6C17"/>
    <w:multiLevelType w:val="multilevel"/>
    <w:tmpl w:val="1CE4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B40"/>
    <w:multiLevelType w:val="multilevel"/>
    <w:tmpl w:val="EBAA7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116"/>
    <w:multiLevelType w:val="multilevel"/>
    <w:tmpl w:val="FB02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31D56"/>
    <w:multiLevelType w:val="multilevel"/>
    <w:tmpl w:val="65CE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4915"/>
    <w:multiLevelType w:val="multilevel"/>
    <w:tmpl w:val="F0EC296E"/>
    <w:lvl w:ilvl="0">
      <w:start w:val="1"/>
      <w:numFmt w:val="decimal"/>
      <w:lvlText w:val="%1."/>
      <w:lvlJc w:val="left"/>
      <w:pPr>
        <w:ind w:left="1069" w:hanging="360"/>
      </w:pPr>
      <w:rPr>
        <w:rFonts w:ascii="Segoe UI" w:eastAsia="Calibri" w:hAnsi="Segoe UI" w:cs="Segoe UI" w:hint="default"/>
        <w:color w:val="313131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9B259E"/>
    <w:multiLevelType w:val="multilevel"/>
    <w:tmpl w:val="B29481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D9"/>
    <w:rsid w:val="000057F2"/>
    <w:rsid w:val="000160D9"/>
    <w:rsid w:val="00161EB9"/>
    <w:rsid w:val="003F4360"/>
    <w:rsid w:val="00446F0C"/>
    <w:rsid w:val="004471A8"/>
    <w:rsid w:val="00451C16"/>
    <w:rsid w:val="004830A1"/>
    <w:rsid w:val="0051011C"/>
    <w:rsid w:val="00756258"/>
    <w:rsid w:val="00794453"/>
    <w:rsid w:val="007E5E83"/>
    <w:rsid w:val="008603A7"/>
    <w:rsid w:val="00AB7E7F"/>
    <w:rsid w:val="00BA41FA"/>
    <w:rsid w:val="00E6169E"/>
    <w:rsid w:val="00E80C74"/>
    <w:rsid w:val="00FB2BBB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2FD"/>
  <w15:docId w15:val="{87D11BDA-F66B-44D6-A400-3F49C674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Calibr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o.minjust.gov.ru/ru/faq" TargetMode="External"/><Relationship Id="rId13" Type="http://schemas.openxmlformats.org/officeDocument/2006/relationships/hyperlink" Target="https://lk.gosuslugi.ru/settings/accoun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nco.minjust.gov.ru/" TargetMode="External"/><Relationship Id="rId12" Type="http://schemas.openxmlformats.org/officeDocument/2006/relationships/hyperlink" Target="https://lk.gosuslugi.ru/rol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help/faq/esignature/1191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o.minjust.gov.ru/ru/fa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help/faq/login/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co.minjust.gov.ru/" TargetMode="External"/><Relationship Id="rId14" Type="http://schemas.openxmlformats.org/officeDocument/2006/relationships/hyperlink" Target="https://nco.minjust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Байдиева Юлия Владимировна</dc:creator>
  <cp:lastModifiedBy>Юлия</cp:lastModifiedBy>
  <cp:revision>4</cp:revision>
  <dcterms:created xsi:type="dcterms:W3CDTF">2026-02-05T05:20:00Z</dcterms:created>
  <dcterms:modified xsi:type="dcterms:W3CDTF">2026-02-05T05:23:00Z</dcterms:modified>
</cp:coreProperties>
</file>