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7B23E1">
        <w:rPr>
          <w:rFonts w:ascii="Liberation Serif" w:hAnsi="Liberation Serif"/>
        </w:rPr>
        <w:t>19</w:t>
      </w:r>
      <w:r w:rsidRPr="001B1CB9"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ноября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</w:t>
      </w:r>
      <w:r w:rsidR="007B23E1">
        <w:rPr>
          <w:rFonts w:ascii="Liberation Serif" w:hAnsi="Liberation Serif"/>
        </w:rPr>
        <w:t xml:space="preserve">, </w:t>
      </w:r>
      <w:r w:rsidR="007B23E1" w:rsidRPr="001B1CB9">
        <w:rPr>
          <w:rFonts w:ascii="Liberation Serif" w:hAnsi="Liberation Serif"/>
        </w:rPr>
        <w:t>постановлением Главы МО «Каменский городской округ»</w:t>
      </w:r>
      <w:r w:rsidR="007B23E1">
        <w:rPr>
          <w:rFonts w:ascii="Liberation Serif" w:hAnsi="Liberation Serif"/>
        </w:rPr>
        <w:t xml:space="preserve"> от 23.08.2019г. № 1633 «О внесении изменений в Постановление Главы МО «Каменский городской округ» «О проведении аукциона, открытого по составу участников и по форме подачи заявок на право заключения договоров аренды земельных участков от 07.08.2019 г. №  1497, </w:t>
      </w:r>
      <w:r w:rsidRPr="001B1CB9">
        <w:rPr>
          <w:rFonts w:ascii="Liberation Serif" w:hAnsi="Liberation Serif"/>
        </w:rPr>
        <w:t xml:space="preserve"> постановлением Главы МО «Каменский городской округ» от </w:t>
      </w:r>
      <w:r w:rsidR="007B23E1">
        <w:rPr>
          <w:rFonts w:ascii="Liberation Serif" w:hAnsi="Liberation Serif"/>
        </w:rPr>
        <w:t>07</w:t>
      </w:r>
      <w:r>
        <w:rPr>
          <w:rFonts w:ascii="Liberation Serif" w:hAnsi="Liberation Serif"/>
        </w:rPr>
        <w:t>.0</w:t>
      </w:r>
      <w:r w:rsidR="0035235D"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7B23E1">
        <w:rPr>
          <w:rFonts w:ascii="Liberation Serif" w:hAnsi="Liberation Serif"/>
        </w:rPr>
        <w:t>1497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  <w:r w:rsidR="007B23E1">
        <w:rPr>
          <w:rFonts w:ascii="Liberation Serif" w:hAnsi="Liberation Serif"/>
        </w:rPr>
        <w:t xml:space="preserve">, </w:t>
      </w:r>
      <w:r w:rsidRPr="001B1CB9">
        <w:rPr>
          <w:rFonts w:ascii="Liberation Serif" w:hAnsi="Liberation Serif"/>
        </w:rPr>
        <w:t xml:space="preserve">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7B23E1">
        <w:rPr>
          <w:rFonts w:ascii="Liberation Serif" w:hAnsi="Liberation Serif"/>
        </w:rPr>
        <w:t>овым  номером  66:12:4901001:374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с. Щербаково</w:t>
      </w:r>
      <w:r w:rsidRPr="001B1CB9">
        <w:rPr>
          <w:rFonts w:ascii="Liberation Serif" w:hAnsi="Liberation Serif"/>
        </w:rPr>
        <w:t xml:space="preserve">, </w:t>
      </w:r>
      <w:r w:rsidR="007B23E1">
        <w:rPr>
          <w:rFonts w:ascii="Liberation Serif" w:hAnsi="Liberation Serif"/>
        </w:rPr>
        <w:t>общей площадью 1598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41" w:rsidRDefault="00922041" w:rsidP="00CB0471">
      <w:r>
        <w:separator/>
      </w:r>
    </w:p>
  </w:endnote>
  <w:endnote w:type="continuationSeparator" w:id="0">
    <w:p w:rsidR="00922041" w:rsidRDefault="00922041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41" w:rsidRDefault="00922041" w:rsidP="00CB0471">
      <w:r>
        <w:separator/>
      </w:r>
    </w:p>
  </w:footnote>
  <w:footnote w:type="continuationSeparator" w:id="0">
    <w:p w:rsidR="00922041" w:rsidRDefault="00922041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041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317F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B80D-F6C5-4AE8-BE70-43DFCBE9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12</cp:revision>
  <cp:lastPrinted>2019-11-08T10:53:00Z</cp:lastPrinted>
  <dcterms:created xsi:type="dcterms:W3CDTF">2019-09-26T03:39:00Z</dcterms:created>
  <dcterms:modified xsi:type="dcterms:W3CDTF">2019-11-19T05:26:00Z</dcterms:modified>
</cp:coreProperties>
</file>