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41" w:rsidRPr="00683651" w:rsidRDefault="00A43041" w:rsidP="00A43041">
      <w:pPr>
        <w:ind w:left="4678" w:firstLine="1"/>
        <w:jc w:val="both"/>
        <w:rPr>
          <w:sz w:val="28"/>
          <w:szCs w:val="28"/>
        </w:rPr>
      </w:pPr>
      <w:r w:rsidRPr="00683651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A43041" w:rsidRDefault="00A43041" w:rsidP="00A43041">
      <w:pPr>
        <w:ind w:left="4678" w:firstLine="1"/>
        <w:jc w:val="both"/>
        <w:rPr>
          <w:sz w:val="28"/>
          <w:szCs w:val="28"/>
        </w:rPr>
      </w:pPr>
      <w:r w:rsidRPr="00683651">
        <w:rPr>
          <w:sz w:val="28"/>
          <w:szCs w:val="28"/>
        </w:rPr>
        <w:t>Постановлением Главы городского</w:t>
      </w:r>
      <w:r>
        <w:rPr>
          <w:sz w:val="28"/>
          <w:szCs w:val="28"/>
        </w:rPr>
        <w:t xml:space="preserve"> округа</w:t>
      </w:r>
    </w:p>
    <w:p w:rsidR="00A43041" w:rsidRPr="00DD5FC7" w:rsidRDefault="009871E9" w:rsidP="00A43041">
      <w:pPr>
        <w:pStyle w:val="ConsTitle"/>
        <w:widowControl/>
        <w:ind w:left="4678" w:firstLine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13.03.</w:t>
      </w:r>
      <w:r w:rsidR="00A43041" w:rsidRPr="00DD5FC7">
        <w:rPr>
          <w:rFonts w:ascii="Times New Roman" w:hAnsi="Times New Roman" w:cs="Times New Roman"/>
          <w:b w:val="0"/>
          <w:sz w:val="28"/>
          <w:szCs w:val="28"/>
        </w:rPr>
        <w:t>201</w:t>
      </w:r>
      <w:r w:rsidR="00631F72">
        <w:rPr>
          <w:rFonts w:ascii="Times New Roman" w:hAnsi="Times New Roman" w:cs="Times New Roman"/>
          <w:b w:val="0"/>
          <w:sz w:val="28"/>
          <w:szCs w:val="28"/>
        </w:rPr>
        <w:t>4</w:t>
      </w:r>
      <w:r w:rsidR="00A43041" w:rsidRPr="00DD5FC7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 w:val="0"/>
          <w:sz w:val="28"/>
          <w:szCs w:val="28"/>
        </w:rPr>
        <w:t>652</w:t>
      </w:r>
    </w:p>
    <w:p w:rsidR="00A43041" w:rsidRPr="00965416" w:rsidRDefault="00A43041" w:rsidP="00A43041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965416">
        <w:rPr>
          <w:sz w:val="28"/>
          <w:szCs w:val="28"/>
        </w:rPr>
        <w:t>«О создании районных аварийно-спасательных служб и служб организаций»</w:t>
      </w:r>
    </w:p>
    <w:p w:rsidR="00A43041" w:rsidRDefault="00A43041" w:rsidP="00A43041">
      <w:pPr>
        <w:ind w:firstLine="851"/>
        <w:jc w:val="center"/>
        <w:rPr>
          <w:sz w:val="28"/>
          <w:szCs w:val="28"/>
        </w:rPr>
      </w:pPr>
    </w:p>
    <w:p w:rsidR="00A43041" w:rsidRPr="00DD7ADA" w:rsidRDefault="00A43041" w:rsidP="00A43041">
      <w:pPr>
        <w:ind w:firstLine="851"/>
        <w:jc w:val="center"/>
        <w:rPr>
          <w:sz w:val="28"/>
          <w:szCs w:val="28"/>
        </w:rPr>
      </w:pPr>
      <w:r w:rsidRPr="00DD7ADA">
        <w:rPr>
          <w:sz w:val="28"/>
          <w:szCs w:val="28"/>
        </w:rPr>
        <w:t>ПОРЯДОК</w:t>
      </w:r>
    </w:p>
    <w:p w:rsidR="00A43041" w:rsidRPr="00EB1430" w:rsidRDefault="00A43041" w:rsidP="00A43041">
      <w:pPr>
        <w:ind w:firstLine="851"/>
        <w:jc w:val="center"/>
        <w:rPr>
          <w:b/>
          <w:sz w:val="28"/>
          <w:szCs w:val="28"/>
        </w:rPr>
      </w:pPr>
      <w:r w:rsidRPr="00EB1430">
        <w:rPr>
          <w:b/>
          <w:sz w:val="28"/>
          <w:szCs w:val="28"/>
        </w:rPr>
        <w:t>организации и проведения аварийно-спасательных работ</w:t>
      </w:r>
    </w:p>
    <w:p w:rsidR="00A43041" w:rsidRPr="00EB1430" w:rsidRDefault="00A43041" w:rsidP="00A43041">
      <w:pPr>
        <w:ind w:firstLine="851"/>
        <w:jc w:val="center"/>
        <w:rPr>
          <w:b/>
          <w:sz w:val="28"/>
          <w:szCs w:val="28"/>
        </w:rPr>
      </w:pPr>
      <w:r w:rsidRPr="00EB1430">
        <w:rPr>
          <w:b/>
          <w:sz w:val="28"/>
          <w:szCs w:val="28"/>
        </w:rPr>
        <w:t>в чрезвычайных ситуациях в МО «Каменский городской округ»</w:t>
      </w:r>
    </w:p>
    <w:p w:rsidR="00A43041" w:rsidRPr="00DD7ADA" w:rsidRDefault="00A43041" w:rsidP="00A43041">
      <w:pPr>
        <w:ind w:firstLine="851"/>
        <w:jc w:val="center"/>
        <w:rPr>
          <w:sz w:val="28"/>
          <w:szCs w:val="28"/>
        </w:rPr>
      </w:pP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1. Общие положения: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Аварийно-спасательные работы (далее - АСР) на территориях (объектах), подвергшихся воздействию аварий, катастроф или иных стихийных бедствий, осуществляются в целях спасения жизни и сохранения здоровья людей, снижения размеров ущерба окружающей среде и материальных потерь, а также локализации зон чрезвычайных ситуаций, прекращения действия характерных для них опасных факторов.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АСР включает в себя следующие этапы: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разведка и рекогносцировка территории (объектов), где планируется проведение АСР;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проведение поисковых работ по обнаружению пострадавших людей, оказание первой медицинской помощи и вывоз (вынос) их в безопасное место;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выдвижение и ввод на территорию (объект) сил и средств, необходимых для выполнения работ;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проведение аварийно-восстановительных работ (далее – АВР);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вывод сил и средств по завершению работ и возвращение их к месту дислокации.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2. Организация аварийно-спасательных работ.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Аварийно-спасательные работы проводятся силами формирований районного звена территориальной подсистемы единой государственной системы предупреждения и ликвидации чрезвычайных ситуаций (краевая подсистема РСЧС).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Состав сил и средств, привлекаемых к проведению АСР, определяется, исходя из характера ЧС, сложившейся обстановки и специфики работ.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Общее руководство организацией и проведение АСР на территории (объекте) осуществляет комиссия по чрезвычайным ситуациям и пожарной безопасности (далее – КЧС) территории (объекта).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Непосредственным руководителем АСР является председатель КЧС территории (объекта), которому подчиняются все формирования, участвующие в проведении работ на территории (объекте). Он несет ответственность за организацию и проведение АСР, безопасность людей, участвующих в АСР.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Руководитель аварийно-спасательными работами обязан:</w:t>
      </w:r>
    </w:p>
    <w:p w:rsidR="00E87FBE" w:rsidRDefault="00E87FBE" w:rsidP="00E87FBE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произвести разведку и оценить обстановку в месте проведения спасательных работ;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поставить задачи подразделениям, организовать их взаимодействие и обеспечить выполнение поставленных задач;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непосредственно следить за изменением обстановки в ходе АСР и принимать соответствующие решения, при необходимости вызывать дополнительные силы и средства, организовать их встречу и расстановку;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организовать постоянную работу формирований, их питание и отдых;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назначить ответственного за соблюдением правил безопасности;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организовать пункты сбора пострадавших и оказание медицинской помощи, по окончании работ заслушать командиров формирований, при необходимости лично убедиться в завершении работ на опасных участках;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определить порядок вывода с места АСР формирований и взаимодействующих служб.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При определении необходимости в дополнительных силах и средствах руководитель АСР должен учитывать: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динамику развития чрезвычайных ситуаций, взаимодействие определенных факторов до введения в действие вызванных сил и средств;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требуемое количество сил и средств для проведения работ по спасению людей, вскрытии и разборке конструкций зданий и эвакуации имущества.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При внесении изменений в расстановку сил и средств, участвующих в проведении АСР, руководитель должен принять решение об их перегруппировке и довести его до руководителей формирований, указав направление движения, срок, способ проведения перегруппировки.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3. Проведение аварийно-спасательных работ: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1) до ввода аварийно-спасательных подразделений на территорию (объект) на них, при необходимости, должна быть проведена комплексная (радиационная, химическая, бактериологическая и биологическая) разведка.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Она проводится силами разведывательных звеньев объектов, нештатных формирований служб гражданской обороны района.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При проведении разведки территории (объекта), где планируется проведение АСР, должны быть установлены: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границы района бедствия и направление его распространения;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места нахождения и количество пострадавших, приемы и способы их спасения (в том числе и на водных объектах района);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необходимое количество и тип аварийно-спасательной техники и оборудования для проведения работ;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состав и численность спасательных групп;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безопасные места сбора пострадавших и способы эвакуации;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наличие участков, опасных для работы спасателей, по причинам возможного взрыва, пожара, обрушения конструкций, утечки химически опасных веществ (далее - АХОВ), наличия электросетей под высоким напряжением и т. д.;</w:t>
      </w:r>
    </w:p>
    <w:p w:rsidR="00E87FBE" w:rsidRDefault="00E87FBE" w:rsidP="00A43041">
      <w:pPr>
        <w:ind w:firstLine="851"/>
        <w:jc w:val="both"/>
        <w:rPr>
          <w:sz w:val="28"/>
          <w:szCs w:val="28"/>
        </w:rPr>
      </w:pPr>
    </w:p>
    <w:p w:rsidR="00E87FBE" w:rsidRDefault="00E87FBE" w:rsidP="00E87FBE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наличие и возможность использования для проведения работ искусственных и естественных водоемов, расположенных в районе проведения АСР;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состояние подъездов и путей;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виды возможных опасных факторов чрезвычайной ситуации, сложившейся на территории (объекте), способы их локализации и ликвидации;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места (участки) расстановки привлекаемых средств.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Разведка разделяется на общую и специальную: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Общая разведка проводится для определения общего характера и ориентировочного объема разрушений и поражений в зоне чрезвычайной ситуации. Для получения сведений привлекаются все силы и средства разведки.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Специальная разведка имеет цель получить более полные и точные сведения о заваленных защитных сооружениях, состоянии людей, находящихся в них, о характере разрушений зданий и сооружений, сетей коммунально-энергетического хозяйства и наиболее безопасных путях подхода к объектам работ.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Для ведения специальной разведки могут привлекаться: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группа инженерной разведки;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группа эпидемиологической разведки;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группа радиационно-химической разведки;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группа ветеринарной разведки.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Состав разведывательных формирований устанавливается решением руководителя проведения АСР, председателя КЧС, в зависимости от стоящих задач, площади охватываемой территории, объема работ.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Специальную разведку комплектуют из наиболее подготовленных специалистов, хорошо знающих местность, территорию объекта, их особенности, наиболее слабые участки.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2) после проведения разведки проводится рекогносцировка территории с определением объемов и способов проведения АСР, необходимых для этого сил и средств. Территория разбивается на участки проведения работ, а также видам работ.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 определению видов работ, в обязательном порядке, привлекаются начальники объектов, руководители проведения АСР, командиры аварийно-спасательных подразделений, представитель муниципального учреждения «Управление по делам ГО и ЧС», представители служб гражданской обороны.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3) технология сил и способы ведения аварийно-спасательных работ зависит от состояния объектов, подвергшихся разрушению, и наличия сведений о количестве и местах нахождения пострадавших.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Руководителем АСР объект разбивается на участки (сектора) с назначением руководителей работ на участках. Между руководителями работ на участках и руководителем работ на территории (объекте) устанавливается проводная или радиосвязь.</w:t>
      </w:r>
    </w:p>
    <w:p w:rsidR="00E87FBE" w:rsidRDefault="00E87FBE" w:rsidP="00A43041">
      <w:pPr>
        <w:ind w:firstLine="851"/>
        <w:jc w:val="both"/>
        <w:rPr>
          <w:sz w:val="28"/>
          <w:szCs w:val="28"/>
        </w:rPr>
      </w:pPr>
    </w:p>
    <w:p w:rsidR="00E87FBE" w:rsidRDefault="00E87FBE" w:rsidP="00E87FBE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При наличии сведений о нахождении под завалами или в уцелевших помещениях (зданиях) людей, особой задачей аварийно-спасательных формирований является их поиск и спасение.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Поиск мест и нахождение людей в завалах производится с использованием: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информации непосредственных свидетелей;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специально подготовленных поисковых собак;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специальных поисковых приборов и инструментов;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- простукиванием и прослушиванием завалов.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Установленные места нахождения людей обозначаются и об этом извещаются все спасатели, рабочие на данном участке.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Для проведения спасения привлекаются силы и средства постоянной готовности районной подсистемы РСЧС.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Аварийно-спасательные работы организуются и проводятся посменно. Смены спасателей, по возможности, организуются поэтапно.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Инженерная техника для разработки завалов над установленным местом нахождения людей применяется в исключительных случаях, с обеспечением страховки от возможного падения поднимаемых и перемещаемых конструкций.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Для подъема и перемещения конструкций максимально используются электрический, гидравлический, пневматический аварийно-спасательный инструмент.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При наличии возможности, с самого начала спасательной операции, с пострадавшими устанавливается и постоянно поддерживается разговорный контакт.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Руководитель АСР одновременно со спасательными работами организует первоочередные аварийные работы по ликвидации очагов горения, недопущению взрыва паров газопродуктных утечек АХОВ в целях исключения вторичных факторов поражения.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Эти работы осуществляются силами и средствами формирований районного звена в подсистеме РСЧС, на территории которых сложилась чрезвычайная ситуация, под руководством соответствующей КЧС.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Если масштабы чрезвычайной ситуации таковы, что силами и средствами района локализовать ее невозможно, КЧС района обращается за помощью в КЧС края, которая вправе взять на себя координацию или руководство необходимой помощи и привлечение необходимых сил и средств.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4) по окончании АСР весь личный состав, участвующий в работах, проходит санитарную обработку.</w:t>
      </w:r>
    </w:p>
    <w:p w:rsidR="00A43041" w:rsidRPr="00DD7ADA" w:rsidRDefault="00A43041" w:rsidP="00A43041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Порядок вывода техники и личного состава формирований из района ликвидации чрезвычайной ситуации определяется председателем КЧС муниципального образования </w:t>
      </w:r>
      <w:r>
        <w:rPr>
          <w:sz w:val="28"/>
          <w:szCs w:val="28"/>
        </w:rPr>
        <w:t>«Каменский городской округ»</w:t>
      </w:r>
      <w:r w:rsidRPr="00DD7ADA">
        <w:rPr>
          <w:sz w:val="28"/>
          <w:szCs w:val="28"/>
        </w:rPr>
        <w:t xml:space="preserve"> или руководителем АСР.</w:t>
      </w:r>
    </w:p>
    <w:p w:rsidR="00A43041" w:rsidRDefault="00A43041" w:rsidP="00A43041"/>
    <w:p w:rsidR="00A43041" w:rsidRDefault="00A43041" w:rsidP="00A43041"/>
    <w:p w:rsidR="00513EE0" w:rsidRDefault="00513EE0"/>
    <w:sectPr w:rsidR="00513EE0" w:rsidSect="00CC36A0">
      <w:headerReference w:type="even" r:id="rId6"/>
      <w:pgSz w:w="11906" w:h="16838"/>
      <w:pgMar w:top="1135" w:right="1133" w:bottom="510" w:left="147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97E" w:rsidRDefault="00A6397E" w:rsidP="00DB71D6">
      <w:r>
        <w:separator/>
      </w:r>
    </w:p>
  </w:endnote>
  <w:endnote w:type="continuationSeparator" w:id="1">
    <w:p w:rsidR="00A6397E" w:rsidRDefault="00A6397E" w:rsidP="00DB7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97E" w:rsidRDefault="00A6397E" w:rsidP="00DB71D6">
      <w:r>
        <w:separator/>
      </w:r>
    </w:p>
  </w:footnote>
  <w:footnote w:type="continuationSeparator" w:id="1">
    <w:p w:rsidR="00A6397E" w:rsidRDefault="00A6397E" w:rsidP="00DB7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16" w:rsidRDefault="00B6645A" w:rsidP="00A86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30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3041">
      <w:rPr>
        <w:rStyle w:val="a5"/>
        <w:noProof/>
      </w:rPr>
      <w:t>2</w:t>
    </w:r>
    <w:r>
      <w:rPr>
        <w:rStyle w:val="a5"/>
      </w:rPr>
      <w:fldChar w:fldCharType="end"/>
    </w:r>
  </w:p>
  <w:p w:rsidR="00965416" w:rsidRDefault="00A639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041"/>
    <w:rsid w:val="001A4C64"/>
    <w:rsid w:val="0030069C"/>
    <w:rsid w:val="003C3370"/>
    <w:rsid w:val="00513EE0"/>
    <w:rsid w:val="00631F72"/>
    <w:rsid w:val="009871E9"/>
    <w:rsid w:val="00987F91"/>
    <w:rsid w:val="00A43041"/>
    <w:rsid w:val="00A6397E"/>
    <w:rsid w:val="00B6645A"/>
    <w:rsid w:val="00DB71D6"/>
    <w:rsid w:val="00E87FBE"/>
    <w:rsid w:val="00EB1430"/>
    <w:rsid w:val="00EF5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3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30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3041"/>
  </w:style>
  <w:style w:type="paragraph" w:customStyle="1" w:styleId="ConsPlusNormal">
    <w:name w:val="ConsPlusNormal"/>
    <w:rsid w:val="00A43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43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1361</Words>
  <Characters>7764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9</cp:revision>
  <cp:lastPrinted>2014-03-11T03:41:00Z</cp:lastPrinted>
  <dcterms:created xsi:type="dcterms:W3CDTF">2014-03-03T04:09:00Z</dcterms:created>
  <dcterms:modified xsi:type="dcterms:W3CDTF">2014-03-17T09:07:00Z</dcterms:modified>
</cp:coreProperties>
</file>